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1673" w14:textId="77777777" w:rsidR="009A74E3" w:rsidRPr="00D342D8" w:rsidRDefault="009A74E3" w:rsidP="00AC76BD">
      <w:pPr>
        <w:rPr>
          <w:rFonts w:ascii="Gotham" w:hAnsi="Gotham"/>
          <w:color w:val="378BCB"/>
          <w:sz w:val="24"/>
          <w:szCs w:val="24"/>
        </w:rPr>
      </w:pPr>
      <w:bookmarkStart w:id="0" w:name="_Hlk184887616"/>
    </w:p>
    <w:p w14:paraId="56AE301D" w14:textId="64EFCE82" w:rsidR="003B4E88" w:rsidRPr="00D342D8" w:rsidRDefault="003B4E88" w:rsidP="00AC76BD">
      <w:pPr>
        <w:rPr>
          <w:rFonts w:ascii="Gotham" w:hAnsi="Gotham"/>
          <w:color w:val="378BCB"/>
          <w:sz w:val="44"/>
          <w:szCs w:val="44"/>
        </w:rPr>
      </w:pPr>
      <w:bookmarkStart w:id="1" w:name="_Hlk189638521"/>
      <w:r w:rsidRPr="00D342D8">
        <w:rPr>
          <w:rFonts w:ascii="Gotham" w:hAnsi="Gotham"/>
          <w:color w:val="378BCB"/>
          <w:sz w:val="44"/>
          <w:szCs w:val="44"/>
        </w:rPr>
        <w:t>Queensland Brain Injury Collaborative</w:t>
      </w:r>
    </w:p>
    <w:p w14:paraId="430BBFDB" w14:textId="77777777" w:rsidR="0002009E" w:rsidRPr="00D342D8" w:rsidRDefault="0002009E" w:rsidP="00AD1890">
      <w:pPr>
        <w:rPr>
          <w:sz w:val="18"/>
          <w:szCs w:val="18"/>
        </w:rPr>
      </w:pPr>
    </w:p>
    <w:p w14:paraId="6A9BDCDB" w14:textId="43CDA15A" w:rsidR="003B4E88" w:rsidRPr="00D342D8" w:rsidRDefault="00AC76BD" w:rsidP="00630DC5">
      <w:pPr>
        <w:pStyle w:val="Heading2"/>
      </w:pPr>
      <w:r w:rsidRPr="00D342D8">
        <w:t>Seed Funding Grant Scheme 2025</w:t>
      </w:r>
      <w:r w:rsidR="006C4450" w:rsidRPr="00D342D8">
        <w:t xml:space="preserve"> (Round 2)</w:t>
      </w:r>
    </w:p>
    <w:bookmarkEnd w:id="1"/>
    <w:p w14:paraId="0B347360" w14:textId="77777777" w:rsidR="007E6D42" w:rsidRPr="00D342D8" w:rsidRDefault="007E6D42" w:rsidP="00AD1890">
      <w:pPr>
        <w:rPr>
          <w:color w:val="808080" w:themeColor="background1" w:themeShade="80"/>
        </w:rPr>
      </w:pPr>
    </w:p>
    <w:p w14:paraId="76F66912" w14:textId="77777777" w:rsidR="00CE524A" w:rsidRPr="00D342D8" w:rsidRDefault="00CE524A" w:rsidP="00AC76BD">
      <w:pPr>
        <w:rPr>
          <w:color w:val="808080" w:themeColor="background1" w:themeShade="80"/>
        </w:rPr>
      </w:pPr>
    </w:p>
    <w:p w14:paraId="764ABC71" w14:textId="5F1D5305" w:rsidR="00ED1B9B" w:rsidRPr="00D342D8" w:rsidRDefault="00ED1B9B" w:rsidP="00AC76BD">
      <w:pPr>
        <w:rPr>
          <w:color w:val="378BCB"/>
          <w:sz w:val="28"/>
          <w:szCs w:val="28"/>
        </w:rPr>
      </w:pPr>
      <w:r w:rsidRPr="00D342D8">
        <w:rPr>
          <w:color w:val="378BCB"/>
          <w:sz w:val="28"/>
          <w:szCs w:val="28"/>
        </w:rPr>
        <w:t xml:space="preserve">Guidelines and </w:t>
      </w:r>
      <w:r w:rsidRPr="00D342D8">
        <w:rPr>
          <w:rStyle w:val="Heading3Char"/>
        </w:rPr>
        <w:t>Application</w:t>
      </w:r>
      <w:r w:rsidRPr="00D342D8">
        <w:rPr>
          <w:color w:val="378BCB"/>
          <w:sz w:val="28"/>
          <w:szCs w:val="28"/>
        </w:rPr>
        <w:t xml:space="preserve"> Form</w:t>
      </w:r>
    </w:p>
    <w:bookmarkEnd w:id="0"/>
    <w:p w14:paraId="7F0FD393" w14:textId="77777777" w:rsidR="003B4E88" w:rsidRPr="00D342D8" w:rsidRDefault="003B4E88" w:rsidP="003B4E88"/>
    <w:tbl>
      <w:tblPr>
        <w:tblStyle w:val="TableGrid"/>
        <w:tblW w:w="0" w:type="auto"/>
        <w:tblBorders>
          <w:top w:val="single" w:sz="4" w:space="0" w:color="378BCB"/>
          <w:left w:val="single" w:sz="4" w:space="0" w:color="378BCB"/>
          <w:bottom w:val="single" w:sz="4" w:space="0" w:color="378BCB"/>
          <w:right w:val="single" w:sz="4" w:space="0" w:color="378BCB"/>
          <w:insideH w:val="single" w:sz="4" w:space="0" w:color="378BCB"/>
          <w:insideV w:val="single" w:sz="4" w:space="0" w:color="378BCB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7251"/>
      </w:tblGrid>
      <w:tr w:rsidR="00435DE2" w:rsidRPr="00D342D8" w14:paraId="40E10AF4" w14:textId="77777777" w:rsidTr="00E90291">
        <w:tc>
          <w:tcPr>
            <w:tcW w:w="9514" w:type="dxa"/>
            <w:gridSpan w:val="2"/>
            <w:shd w:val="clear" w:color="auto" w:fill="8EBEE2"/>
          </w:tcPr>
          <w:p w14:paraId="6B47E9CB" w14:textId="5E482B79" w:rsidR="00435DE2" w:rsidRPr="00D342D8" w:rsidRDefault="00435DE2" w:rsidP="001D63C8">
            <w:pPr>
              <w:rPr>
                <w:rFonts w:ascii="Gotham Medium" w:hAnsi="Gotham Medium"/>
                <w:color w:val="FFFFFF" w:themeColor="background1"/>
              </w:rPr>
            </w:pPr>
            <w:r w:rsidRPr="00D342D8">
              <w:rPr>
                <w:rFonts w:ascii="Gotham Medium" w:hAnsi="Gotham Medium"/>
                <w:color w:val="FFFFFF" w:themeColor="background1"/>
              </w:rPr>
              <w:t>Timelines</w:t>
            </w:r>
          </w:p>
        </w:tc>
      </w:tr>
      <w:tr w:rsidR="00AA775C" w:rsidRPr="00D342D8" w14:paraId="007C94FA" w14:textId="77777777" w:rsidTr="00E90291">
        <w:tc>
          <w:tcPr>
            <w:tcW w:w="2263" w:type="dxa"/>
          </w:tcPr>
          <w:p w14:paraId="4A8ADE60" w14:textId="6E294663" w:rsidR="00AA775C" w:rsidRPr="00D342D8" w:rsidRDefault="00AA775C" w:rsidP="001D63C8">
            <w:pPr>
              <w:rPr>
                <w:rFonts w:ascii="Gotham Medium" w:hAnsi="Gotham Medium"/>
                <w:color w:val="378BCB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378BCB"/>
                <w:sz w:val="18"/>
                <w:szCs w:val="18"/>
              </w:rPr>
              <w:t>Applications open: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6F67E9AD" w14:textId="13602417" w:rsidR="00AA775C" w:rsidRPr="00A94684" w:rsidRDefault="006C4450" w:rsidP="001D63C8">
            <w:pPr>
              <w:rPr>
                <w:rFonts w:ascii="Gotham Medium" w:hAnsi="Gotham Medium"/>
                <w:sz w:val="18"/>
                <w:szCs w:val="18"/>
              </w:rPr>
            </w:pPr>
            <w:r w:rsidRPr="000371A1">
              <w:rPr>
                <w:rFonts w:ascii="Gotham Medium" w:hAnsi="Gotham Medium"/>
                <w:sz w:val="18"/>
                <w:szCs w:val="18"/>
              </w:rPr>
              <w:t>Monday, 28</w:t>
            </w:r>
            <w:r w:rsidRPr="000371A1">
              <w:rPr>
                <w:rFonts w:ascii="Gotham Medium" w:hAnsi="Gotham Medium"/>
                <w:sz w:val="18"/>
                <w:szCs w:val="18"/>
                <w:vertAlign w:val="superscript"/>
              </w:rPr>
              <w:t>th</w:t>
            </w:r>
            <w:r w:rsidRPr="000371A1">
              <w:rPr>
                <w:rFonts w:ascii="Gotham Medium" w:hAnsi="Gotham Medium"/>
                <w:sz w:val="18"/>
                <w:szCs w:val="18"/>
              </w:rPr>
              <w:t xml:space="preserve"> July</w:t>
            </w:r>
            <w:r w:rsidR="00AE6C9F" w:rsidRPr="000371A1">
              <w:rPr>
                <w:rFonts w:ascii="Gotham Medium" w:hAnsi="Gotham Medium"/>
                <w:sz w:val="18"/>
                <w:szCs w:val="18"/>
              </w:rPr>
              <w:t xml:space="preserve"> </w:t>
            </w:r>
            <w:r w:rsidR="00C6453A" w:rsidRPr="000371A1">
              <w:rPr>
                <w:rFonts w:ascii="Gotham Medium" w:hAnsi="Gotham Medium"/>
                <w:sz w:val="18"/>
                <w:szCs w:val="18"/>
              </w:rPr>
              <w:t>2025 9</w:t>
            </w:r>
            <w:r w:rsidRPr="000371A1">
              <w:rPr>
                <w:rFonts w:ascii="Gotham Medium" w:hAnsi="Gotham Medium"/>
                <w:sz w:val="18"/>
                <w:szCs w:val="18"/>
              </w:rPr>
              <w:t>:</w:t>
            </w:r>
            <w:r w:rsidR="00C6453A" w:rsidRPr="000371A1">
              <w:rPr>
                <w:rFonts w:ascii="Gotham Medium" w:hAnsi="Gotham Medium"/>
                <w:sz w:val="18"/>
                <w:szCs w:val="18"/>
              </w:rPr>
              <w:t>00 AM AEST</w:t>
            </w:r>
          </w:p>
        </w:tc>
      </w:tr>
      <w:tr w:rsidR="00AA775C" w:rsidRPr="00D342D8" w14:paraId="34E9B38F" w14:textId="77777777" w:rsidTr="00E90291">
        <w:tc>
          <w:tcPr>
            <w:tcW w:w="2263" w:type="dxa"/>
          </w:tcPr>
          <w:p w14:paraId="4F283230" w14:textId="63FD4B5C" w:rsidR="00AA775C" w:rsidRPr="00D342D8" w:rsidRDefault="00AA775C" w:rsidP="001D63C8">
            <w:pPr>
              <w:rPr>
                <w:rFonts w:ascii="Gotham Medium" w:hAnsi="Gotham Medium"/>
                <w:color w:val="378BCB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378BCB"/>
                <w:sz w:val="18"/>
                <w:szCs w:val="18"/>
              </w:rPr>
              <w:t>Applications close: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466BE980" w14:textId="70F35736" w:rsidR="00AA775C" w:rsidRPr="00A94684" w:rsidRDefault="006C4450" w:rsidP="001D63C8">
            <w:pPr>
              <w:rPr>
                <w:rFonts w:ascii="Gotham Medium" w:hAnsi="Gotham Medium"/>
                <w:sz w:val="18"/>
                <w:szCs w:val="18"/>
              </w:rPr>
            </w:pPr>
            <w:r w:rsidRPr="000371A1">
              <w:rPr>
                <w:rFonts w:ascii="Gotham Medium" w:hAnsi="Gotham Medium"/>
                <w:sz w:val="18"/>
                <w:szCs w:val="18"/>
              </w:rPr>
              <w:t>Sunday, 31</w:t>
            </w:r>
            <w:r w:rsidRPr="000371A1">
              <w:rPr>
                <w:rFonts w:ascii="Gotham Medium" w:hAnsi="Gotham Medium"/>
                <w:sz w:val="18"/>
                <w:szCs w:val="18"/>
                <w:vertAlign w:val="superscript"/>
              </w:rPr>
              <w:t>st</w:t>
            </w:r>
            <w:r w:rsidRPr="000371A1">
              <w:rPr>
                <w:rFonts w:ascii="Gotham Medium" w:hAnsi="Gotham Medium"/>
                <w:sz w:val="18"/>
                <w:szCs w:val="18"/>
              </w:rPr>
              <w:t xml:space="preserve"> August</w:t>
            </w:r>
            <w:r w:rsidR="001B7D1C" w:rsidRPr="000371A1">
              <w:rPr>
                <w:rFonts w:ascii="Gotham Medium" w:hAnsi="Gotham Medium"/>
                <w:sz w:val="18"/>
                <w:szCs w:val="18"/>
              </w:rPr>
              <w:t xml:space="preserve"> </w:t>
            </w:r>
            <w:r w:rsidR="00D75226" w:rsidRPr="000371A1">
              <w:rPr>
                <w:rFonts w:ascii="Gotham Medium" w:hAnsi="Gotham Medium"/>
                <w:sz w:val="18"/>
                <w:szCs w:val="18"/>
              </w:rPr>
              <w:t>2025</w:t>
            </w:r>
            <w:r w:rsidR="000579EF" w:rsidRPr="000371A1">
              <w:rPr>
                <w:rFonts w:ascii="Gotham Medium" w:hAnsi="Gotham Medium"/>
                <w:sz w:val="18"/>
                <w:szCs w:val="18"/>
              </w:rPr>
              <w:t xml:space="preserve"> </w:t>
            </w:r>
            <w:r w:rsidRPr="000371A1">
              <w:rPr>
                <w:rFonts w:ascii="Gotham Medium" w:hAnsi="Gotham Medium"/>
                <w:sz w:val="18"/>
                <w:szCs w:val="18"/>
              </w:rPr>
              <w:t>11:</w:t>
            </w:r>
            <w:r w:rsidR="008F16F4" w:rsidRPr="000371A1">
              <w:rPr>
                <w:rFonts w:ascii="Gotham Medium" w:hAnsi="Gotham Medium"/>
                <w:sz w:val="18"/>
                <w:szCs w:val="18"/>
              </w:rPr>
              <w:t>00</w:t>
            </w:r>
            <w:r w:rsidR="000579EF" w:rsidRPr="000371A1">
              <w:rPr>
                <w:rFonts w:ascii="Gotham Medium" w:hAnsi="Gotham Medium"/>
                <w:sz w:val="18"/>
                <w:szCs w:val="18"/>
              </w:rPr>
              <w:t xml:space="preserve"> </w:t>
            </w:r>
            <w:r w:rsidR="001A40F9" w:rsidRPr="000371A1">
              <w:rPr>
                <w:rFonts w:ascii="Gotham Medium" w:hAnsi="Gotham Medium"/>
                <w:sz w:val="18"/>
                <w:szCs w:val="18"/>
              </w:rPr>
              <w:t>P</w:t>
            </w:r>
            <w:r w:rsidR="000579EF" w:rsidRPr="000371A1">
              <w:rPr>
                <w:rFonts w:ascii="Gotham Medium" w:hAnsi="Gotham Medium"/>
                <w:sz w:val="18"/>
                <w:szCs w:val="18"/>
              </w:rPr>
              <w:t>M AEST</w:t>
            </w:r>
          </w:p>
        </w:tc>
      </w:tr>
      <w:tr w:rsidR="00AA775C" w:rsidRPr="00D342D8" w14:paraId="0DB606B2" w14:textId="77777777" w:rsidTr="00E90291">
        <w:tc>
          <w:tcPr>
            <w:tcW w:w="2263" w:type="dxa"/>
          </w:tcPr>
          <w:p w14:paraId="74B5B7D9" w14:textId="53532731" w:rsidR="00AA775C" w:rsidRPr="00D342D8" w:rsidRDefault="00AA775C" w:rsidP="001D63C8">
            <w:pPr>
              <w:rPr>
                <w:rFonts w:ascii="Gotham Medium" w:hAnsi="Gotham Medium"/>
                <w:color w:val="378BCB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378BCB"/>
                <w:sz w:val="18"/>
                <w:szCs w:val="18"/>
              </w:rPr>
              <w:t>Outcomes advised: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7A5AEFFF" w14:textId="7CAB4B3B" w:rsidR="00AA775C" w:rsidRPr="00A94684" w:rsidRDefault="006C4450" w:rsidP="001D63C8">
            <w:pPr>
              <w:rPr>
                <w:rFonts w:ascii="Gotham Medium" w:hAnsi="Gotham Medium"/>
                <w:sz w:val="18"/>
                <w:szCs w:val="18"/>
              </w:rPr>
            </w:pPr>
            <w:r w:rsidRPr="000371A1">
              <w:rPr>
                <w:rFonts w:ascii="Gotham Medium" w:hAnsi="Gotham Medium"/>
                <w:sz w:val="18"/>
                <w:szCs w:val="18"/>
              </w:rPr>
              <w:t>September 2025</w:t>
            </w:r>
            <w:r w:rsidR="00713F51" w:rsidRPr="00A94684">
              <w:rPr>
                <w:rFonts w:ascii="Gotham" w:hAnsi="Gotham"/>
                <w:sz w:val="18"/>
                <w:szCs w:val="18"/>
              </w:rPr>
              <w:t xml:space="preserve"> </w:t>
            </w:r>
            <w:r w:rsidR="00713F51" w:rsidRPr="00A94684">
              <w:rPr>
                <w:rFonts w:ascii="Gotham" w:hAnsi="Gotham"/>
                <w:sz w:val="17"/>
                <w:szCs w:val="17"/>
              </w:rPr>
              <w:t>(within 4 weeks of application closing date)</w:t>
            </w:r>
          </w:p>
        </w:tc>
      </w:tr>
      <w:tr w:rsidR="00AA775C" w:rsidRPr="00D342D8" w14:paraId="5058EB6E" w14:textId="77777777" w:rsidTr="00E90291">
        <w:tc>
          <w:tcPr>
            <w:tcW w:w="2263" w:type="dxa"/>
          </w:tcPr>
          <w:p w14:paraId="5B271DF0" w14:textId="3549AD6C" w:rsidR="00AA775C" w:rsidRPr="00D342D8" w:rsidRDefault="00AA775C" w:rsidP="001D63C8">
            <w:pPr>
              <w:rPr>
                <w:rFonts w:ascii="Gotham Medium" w:hAnsi="Gotham Medium"/>
                <w:color w:val="378BCB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378BCB"/>
                <w:sz w:val="18"/>
                <w:szCs w:val="18"/>
              </w:rPr>
              <w:t>Grant scheme: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5024FB41" w14:textId="6AC92B47" w:rsidR="00124295" w:rsidRPr="00D342D8" w:rsidRDefault="00124295" w:rsidP="00DC2A46">
            <w:pPr>
              <w:spacing w:line="336" w:lineRule="auto"/>
              <w:rPr>
                <w:rFonts w:ascii="Gotham Medium" w:hAnsi="Gotham Medium"/>
                <w:sz w:val="18"/>
                <w:szCs w:val="18"/>
              </w:rPr>
            </w:pPr>
            <w:r w:rsidRPr="00D342D8">
              <w:rPr>
                <w:rFonts w:ascii="Gotham Medium" w:hAnsi="Gotham Medium"/>
                <w:sz w:val="18"/>
                <w:szCs w:val="18"/>
              </w:rPr>
              <w:t>QBIC Seed Funding Grant</w:t>
            </w:r>
          </w:p>
          <w:p w14:paraId="06B45CCD" w14:textId="3F407151" w:rsidR="005B321B" w:rsidRPr="00235D09" w:rsidRDefault="00A94684" w:rsidP="00124295">
            <w:pPr>
              <w:rPr>
                <w:sz w:val="18"/>
                <w:szCs w:val="18"/>
                <w:highlight w:val="yellow"/>
              </w:rPr>
            </w:pPr>
            <w:bookmarkStart w:id="2" w:name="_Hlk189639936"/>
            <w:r w:rsidRPr="00E90291">
              <w:rPr>
                <w:rFonts w:ascii="Gotham Medium" w:hAnsi="Gotham Medium"/>
                <w:sz w:val="18"/>
                <w:szCs w:val="18"/>
              </w:rPr>
              <w:t>U</w:t>
            </w:r>
            <w:r w:rsidR="00124295" w:rsidRPr="00E90291">
              <w:rPr>
                <w:rFonts w:ascii="Gotham Medium" w:hAnsi="Gotham Medium"/>
                <w:sz w:val="18"/>
                <w:szCs w:val="18"/>
              </w:rPr>
              <w:t xml:space="preserve">p to </w:t>
            </w:r>
            <w:r w:rsidR="00C21247" w:rsidRPr="00E90291">
              <w:rPr>
                <w:rFonts w:ascii="Gotham Medium" w:hAnsi="Gotham Medium"/>
                <w:sz w:val="18"/>
                <w:szCs w:val="18"/>
              </w:rPr>
              <w:t xml:space="preserve">AUD </w:t>
            </w:r>
            <w:r w:rsidR="00124295" w:rsidRPr="00E90291">
              <w:rPr>
                <w:rFonts w:ascii="Gotham Medium" w:hAnsi="Gotham Medium"/>
                <w:sz w:val="18"/>
                <w:szCs w:val="18"/>
              </w:rPr>
              <w:t>$</w:t>
            </w:r>
            <w:r w:rsidR="007C26A6" w:rsidRPr="00E90291">
              <w:rPr>
                <w:rFonts w:ascii="Gotham Medium" w:hAnsi="Gotham Medium"/>
                <w:sz w:val="18"/>
                <w:szCs w:val="18"/>
              </w:rPr>
              <w:t>30</w:t>
            </w:r>
            <w:r w:rsidR="00124295" w:rsidRPr="00E90291">
              <w:rPr>
                <w:rFonts w:ascii="Gotham Medium" w:hAnsi="Gotham Medium"/>
                <w:sz w:val="18"/>
                <w:szCs w:val="18"/>
              </w:rPr>
              <w:t>,000</w:t>
            </w:r>
            <w:r w:rsidR="00445431" w:rsidRPr="000371A1">
              <w:rPr>
                <w:sz w:val="18"/>
                <w:szCs w:val="18"/>
              </w:rPr>
              <w:t xml:space="preserve"> </w:t>
            </w:r>
            <w:r w:rsidR="00124295" w:rsidRPr="000371A1">
              <w:rPr>
                <w:sz w:val="18"/>
                <w:szCs w:val="18"/>
              </w:rPr>
              <w:t xml:space="preserve">for </w:t>
            </w:r>
            <w:r w:rsidR="00705705" w:rsidRPr="000371A1">
              <w:rPr>
                <w:sz w:val="18"/>
                <w:szCs w:val="18"/>
              </w:rPr>
              <w:t>18-month</w:t>
            </w:r>
            <w:r w:rsidR="00124295" w:rsidRPr="000371A1">
              <w:rPr>
                <w:sz w:val="18"/>
                <w:szCs w:val="18"/>
              </w:rPr>
              <w:t xml:space="preserve"> projects that address one of </w:t>
            </w:r>
            <w:r w:rsidR="00E90291">
              <w:rPr>
                <w:sz w:val="18"/>
                <w:szCs w:val="18"/>
              </w:rPr>
              <w:br/>
            </w:r>
            <w:r w:rsidR="00124295" w:rsidRPr="000371A1">
              <w:rPr>
                <w:sz w:val="18"/>
                <w:szCs w:val="18"/>
              </w:rPr>
              <w:t>QBIC’s research areas.</w:t>
            </w:r>
            <w:bookmarkEnd w:id="2"/>
          </w:p>
        </w:tc>
      </w:tr>
    </w:tbl>
    <w:p w14:paraId="026ADCD5" w14:textId="77777777" w:rsidR="00CE524A" w:rsidRPr="00D342D8" w:rsidRDefault="00CE524A" w:rsidP="00CE524A">
      <w:pPr>
        <w:tabs>
          <w:tab w:val="clear" w:pos="985"/>
        </w:tabs>
        <w:rPr>
          <w:rFonts w:ascii="Gotham Medium" w:hAnsi="Gotham Medium"/>
          <w:sz w:val="24"/>
          <w:szCs w:val="24"/>
        </w:rPr>
      </w:pPr>
    </w:p>
    <w:p w14:paraId="040F1A34" w14:textId="35A6449B" w:rsidR="00517D29" w:rsidRPr="00D342D8" w:rsidRDefault="00517D29" w:rsidP="00ED452B">
      <w:pPr>
        <w:pStyle w:val="Heading1"/>
        <w:numPr>
          <w:ilvl w:val="0"/>
          <w:numId w:val="5"/>
        </w:numPr>
        <w:spacing w:before="180"/>
        <w:ind w:left="357" w:hanging="357"/>
        <w:rPr>
          <w:sz w:val="19"/>
          <w:szCs w:val="19"/>
        </w:rPr>
      </w:pPr>
      <w:r w:rsidRPr="00D342D8">
        <w:rPr>
          <w:sz w:val="19"/>
          <w:szCs w:val="19"/>
        </w:rPr>
        <w:t>Introduction and Objective</w:t>
      </w:r>
    </w:p>
    <w:p w14:paraId="3380AE7E" w14:textId="4F441B5D" w:rsidR="00517D29" w:rsidRPr="00D342D8" w:rsidRDefault="00517D29" w:rsidP="00EB2804">
      <w:pPr>
        <w:pStyle w:val="NoSpacing"/>
        <w:spacing w:line="276" w:lineRule="auto"/>
        <w:jc w:val="both"/>
        <w:rPr>
          <w:sz w:val="18"/>
          <w:szCs w:val="18"/>
        </w:rPr>
      </w:pPr>
      <w:r w:rsidRPr="00D342D8">
        <w:rPr>
          <w:sz w:val="18"/>
          <w:szCs w:val="18"/>
        </w:rPr>
        <w:t xml:space="preserve">The </w:t>
      </w:r>
      <w:hyperlink r:id="rId11" w:history="1">
        <w:r w:rsidRPr="00E85E21">
          <w:rPr>
            <w:rStyle w:val="Hyperlink"/>
            <w:sz w:val="18"/>
            <w:szCs w:val="18"/>
          </w:rPr>
          <w:t>Queensland Brain Injury Collaborative (QBIC)</w:t>
        </w:r>
      </w:hyperlink>
      <w:r w:rsidRPr="00D342D8">
        <w:rPr>
          <w:sz w:val="18"/>
          <w:szCs w:val="18"/>
        </w:rPr>
        <w:t xml:space="preserve"> is a research-led initiative focused on improving care across the trajectory of acquired brain injury. </w:t>
      </w:r>
      <w:bookmarkStart w:id="3" w:name="_Hlk189640223"/>
      <w:r w:rsidRPr="00D342D8">
        <w:rPr>
          <w:sz w:val="18"/>
          <w:szCs w:val="18"/>
        </w:rPr>
        <w:t xml:space="preserve">The primary research areas of QBIC include stroke, traumatic brain injury (TBI), and concussion </w:t>
      </w:r>
      <w:bookmarkEnd w:id="3"/>
      <w:r w:rsidRPr="00D342D8">
        <w:rPr>
          <w:sz w:val="18"/>
          <w:szCs w:val="18"/>
        </w:rPr>
        <w:t>(also referred to as mild TBI). QBIC unites a multidisciplinary multi-institutional community that aims to enhance patient care and post-injury quality of life by exchanging knowledge and methodologies across these research areas.</w:t>
      </w:r>
    </w:p>
    <w:p w14:paraId="6AB2EEC3" w14:textId="77777777" w:rsidR="00517D29" w:rsidRPr="00D342D8" w:rsidRDefault="00517D29" w:rsidP="00EB2804">
      <w:pPr>
        <w:pStyle w:val="NoSpacing"/>
        <w:spacing w:line="276" w:lineRule="auto"/>
        <w:jc w:val="both"/>
        <w:rPr>
          <w:sz w:val="18"/>
          <w:szCs w:val="18"/>
        </w:rPr>
      </w:pPr>
    </w:p>
    <w:p w14:paraId="4914BE70" w14:textId="58E89A4D" w:rsidR="00AB684B" w:rsidRDefault="00517D29" w:rsidP="00EB2804">
      <w:pPr>
        <w:pStyle w:val="NoSpacing"/>
        <w:spacing w:line="276" w:lineRule="auto"/>
        <w:jc w:val="both"/>
        <w:rPr>
          <w:sz w:val="18"/>
          <w:szCs w:val="18"/>
        </w:rPr>
      </w:pPr>
      <w:r w:rsidRPr="00CE0714">
        <w:rPr>
          <w:sz w:val="18"/>
          <w:szCs w:val="18"/>
        </w:rPr>
        <w:t>The QBIC Seed Funding Grant Scheme is designed to generate innovative multidisciplinary and multi-institutional projects</w:t>
      </w:r>
      <w:r w:rsidR="005B51AE" w:rsidRPr="00CE0714">
        <w:rPr>
          <w:sz w:val="18"/>
          <w:szCs w:val="18"/>
        </w:rPr>
        <w:t xml:space="preserve"> </w:t>
      </w:r>
      <w:r w:rsidR="005B51AE" w:rsidRPr="000371A1">
        <w:rPr>
          <w:sz w:val="18"/>
          <w:szCs w:val="18"/>
        </w:rPr>
        <w:t>betwee</w:t>
      </w:r>
      <w:r w:rsidR="007E5790" w:rsidRPr="000371A1">
        <w:rPr>
          <w:sz w:val="18"/>
          <w:szCs w:val="18"/>
        </w:rPr>
        <w:t>n clinicians, researchers and health consumers</w:t>
      </w:r>
      <w:r w:rsidR="009443C7" w:rsidRPr="000371A1">
        <w:rPr>
          <w:sz w:val="18"/>
          <w:szCs w:val="18"/>
        </w:rPr>
        <w:t>, delivering</w:t>
      </w:r>
      <w:r w:rsidR="008777A8" w:rsidRPr="000371A1">
        <w:rPr>
          <w:sz w:val="18"/>
          <w:szCs w:val="18"/>
        </w:rPr>
        <w:t xml:space="preserve"> improvements in health outcomes for </w:t>
      </w:r>
      <w:r w:rsidR="00813128" w:rsidRPr="000371A1">
        <w:rPr>
          <w:sz w:val="18"/>
          <w:szCs w:val="18"/>
        </w:rPr>
        <w:t>people with lived experience of acquired brain injury</w:t>
      </w:r>
      <w:r w:rsidRPr="000371A1">
        <w:rPr>
          <w:sz w:val="18"/>
          <w:szCs w:val="18"/>
        </w:rPr>
        <w:t>.</w:t>
      </w:r>
      <w:r w:rsidRPr="00CE0714">
        <w:rPr>
          <w:sz w:val="18"/>
          <w:szCs w:val="18"/>
        </w:rPr>
        <w:t xml:space="preserve"> </w:t>
      </w:r>
      <w:r w:rsidR="00720EB5" w:rsidRPr="000371A1">
        <w:rPr>
          <w:sz w:val="18"/>
          <w:szCs w:val="18"/>
        </w:rPr>
        <w:t xml:space="preserve">The </w:t>
      </w:r>
      <w:r w:rsidR="009F1893" w:rsidRPr="000371A1">
        <w:rPr>
          <w:sz w:val="18"/>
          <w:szCs w:val="18"/>
        </w:rPr>
        <w:t>QBIC</w:t>
      </w:r>
      <w:r w:rsidR="00AB684B" w:rsidRPr="000371A1">
        <w:rPr>
          <w:sz w:val="18"/>
          <w:szCs w:val="18"/>
        </w:rPr>
        <w:t xml:space="preserve"> </w:t>
      </w:r>
      <w:r w:rsidR="009F1893" w:rsidRPr="000371A1">
        <w:rPr>
          <w:sz w:val="18"/>
          <w:szCs w:val="18"/>
        </w:rPr>
        <w:t>Seed Funding</w:t>
      </w:r>
      <w:r w:rsidR="00720EB5" w:rsidRPr="000371A1">
        <w:rPr>
          <w:sz w:val="18"/>
          <w:szCs w:val="18"/>
        </w:rPr>
        <w:t xml:space="preserve"> Grant</w:t>
      </w:r>
      <w:r w:rsidR="00AB684B" w:rsidRPr="000371A1">
        <w:rPr>
          <w:sz w:val="18"/>
          <w:szCs w:val="18"/>
        </w:rPr>
        <w:t xml:space="preserve"> is intended to support research that address</w:t>
      </w:r>
      <w:r w:rsidR="007C26A6" w:rsidRPr="000371A1">
        <w:rPr>
          <w:sz w:val="18"/>
          <w:szCs w:val="18"/>
        </w:rPr>
        <w:t>es</w:t>
      </w:r>
      <w:r w:rsidR="00AB684B" w:rsidRPr="000371A1">
        <w:rPr>
          <w:sz w:val="18"/>
          <w:szCs w:val="18"/>
        </w:rPr>
        <w:t xml:space="preserve"> </w:t>
      </w:r>
      <w:r w:rsidR="009F1893" w:rsidRPr="000371A1">
        <w:rPr>
          <w:sz w:val="18"/>
          <w:szCs w:val="18"/>
        </w:rPr>
        <w:t>QBIC’s</w:t>
      </w:r>
      <w:r w:rsidR="00AB684B" w:rsidRPr="000371A1">
        <w:rPr>
          <w:sz w:val="18"/>
          <w:szCs w:val="18"/>
        </w:rPr>
        <w:t xml:space="preserve"> strategic research priorities</w:t>
      </w:r>
      <w:r w:rsidR="007E3CFE" w:rsidRPr="000371A1">
        <w:rPr>
          <w:sz w:val="18"/>
          <w:szCs w:val="18"/>
        </w:rPr>
        <w:t>, including basic science research with translational potential,</w:t>
      </w:r>
      <w:r w:rsidR="00AB684B" w:rsidRPr="000371A1">
        <w:rPr>
          <w:sz w:val="18"/>
          <w:szCs w:val="18"/>
        </w:rPr>
        <w:t xml:space="preserve"> and demonstrate</w:t>
      </w:r>
      <w:r w:rsidR="007C26A6" w:rsidRPr="000371A1">
        <w:rPr>
          <w:sz w:val="18"/>
          <w:szCs w:val="18"/>
        </w:rPr>
        <w:t>s</w:t>
      </w:r>
      <w:r w:rsidR="00AB684B" w:rsidRPr="000371A1">
        <w:rPr>
          <w:sz w:val="18"/>
          <w:szCs w:val="18"/>
        </w:rPr>
        <w:t xml:space="preserve"> the </w:t>
      </w:r>
      <w:r w:rsidR="007E3CFE" w:rsidRPr="000371A1">
        <w:rPr>
          <w:sz w:val="18"/>
          <w:szCs w:val="18"/>
        </w:rPr>
        <w:t xml:space="preserve">capacity </w:t>
      </w:r>
      <w:r w:rsidR="00AB684B" w:rsidRPr="000371A1">
        <w:rPr>
          <w:sz w:val="18"/>
          <w:szCs w:val="18"/>
        </w:rPr>
        <w:t xml:space="preserve">to develop into significant programs of work capable of </w:t>
      </w:r>
      <w:r w:rsidR="005C2FFC" w:rsidRPr="000371A1">
        <w:rPr>
          <w:sz w:val="18"/>
          <w:szCs w:val="18"/>
        </w:rPr>
        <w:t>attracting</w:t>
      </w:r>
      <w:r w:rsidR="00AB684B" w:rsidRPr="000371A1">
        <w:rPr>
          <w:sz w:val="18"/>
          <w:szCs w:val="18"/>
        </w:rPr>
        <w:t xml:space="preserve"> external</w:t>
      </w:r>
      <w:r w:rsidR="005C2FFC" w:rsidRPr="000371A1">
        <w:rPr>
          <w:sz w:val="18"/>
          <w:szCs w:val="18"/>
        </w:rPr>
        <w:t xml:space="preserve"> </w:t>
      </w:r>
      <w:r w:rsidR="00AB684B" w:rsidRPr="000371A1">
        <w:rPr>
          <w:sz w:val="18"/>
          <w:szCs w:val="18"/>
        </w:rPr>
        <w:t>funding sources.</w:t>
      </w:r>
    </w:p>
    <w:p w14:paraId="74C6709F" w14:textId="18526C08" w:rsidR="00917491" w:rsidRPr="00D342D8" w:rsidRDefault="00235D09" w:rsidP="00517D29">
      <w:pPr>
        <w:rPr>
          <w:sz w:val="18"/>
          <w:szCs w:val="18"/>
        </w:rPr>
      </w:pPr>
      <w:r>
        <w:rPr>
          <w:sz w:val="18"/>
          <w:szCs w:val="18"/>
        </w:rPr>
        <w:br/>
      </w:r>
    </w:p>
    <w:p w14:paraId="32A99EEA" w14:textId="1F2B7FF7" w:rsidR="00917491" w:rsidRPr="00D342D8" w:rsidRDefault="00917491" w:rsidP="00144705">
      <w:pPr>
        <w:pStyle w:val="Heading1"/>
        <w:numPr>
          <w:ilvl w:val="0"/>
          <w:numId w:val="5"/>
        </w:numPr>
        <w:rPr>
          <w:sz w:val="19"/>
          <w:szCs w:val="19"/>
        </w:rPr>
      </w:pPr>
      <w:r w:rsidRPr="00D342D8">
        <w:rPr>
          <w:sz w:val="19"/>
          <w:szCs w:val="19"/>
        </w:rPr>
        <w:t>Eligibility Criteria</w:t>
      </w:r>
    </w:p>
    <w:p w14:paraId="4E6DB25E" w14:textId="2C437C9A" w:rsidR="00DE0388" w:rsidRDefault="00DE0388" w:rsidP="00917491">
      <w:pPr>
        <w:pStyle w:val="NoSpacing"/>
        <w:rPr>
          <w:sz w:val="18"/>
          <w:szCs w:val="18"/>
        </w:rPr>
      </w:pPr>
      <w:r w:rsidRPr="00DE0388">
        <w:rPr>
          <w:sz w:val="18"/>
          <w:szCs w:val="18"/>
        </w:rPr>
        <w:t>Applicants must meet the following eligibility requirements:</w:t>
      </w:r>
    </w:p>
    <w:p w14:paraId="77F0F0AB" w14:textId="77777777" w:rsidR="00DE0388" w:rsidRDefault="00DE0388" w:rsidP="00917491">
      <w:pPr>
        <w:pStyle w:val="NoSpacing"/>
        <w:rPr>
          <w:sz w:val="18"/>
          <w:szCs w:val="18"/>
        </w:rPr>
      </w:pPr>
    </w:p>
    <w:p w14:paraId="74B231F9" w14:textId="77777777" w:rsidR="00183105" w:rsidRDefault="00DE0388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>
        <w:rPr>
          <w:sz w:val="18"/>
          <w:szCs w:val="18"/>
        </w:rPr>
        <w:t>A</w:t>
      </w:r>
      <w:r w:rsidR="00917491" w:rsidRPr="00DE0388">
        <w:rPr>
          <w:sz w:val="18"/>
          <w:szCs w:val="18"/>
        </w:rPr>
        <w:t>ll criteria must be met at the time of submission and for the duration of the funding period</w:t>
      </w:r>
      <w:r w:rsidRPr="00DE0388">
        <w:rPr>
          <w:sz w:val="18"/>
          <w:szCs w:val="18"/>
        </w:rPr>
        <w:t>.</w:t>
      </w:r>
    </w:p>
    <w:p w14:paraId="560EA78B" w14:textId="0D61F3D8" w:rsidR="002A00BB" w:rsidRPr="00183105" w:rsidRDefault="00BF414E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183105">
        <w:rPr>
          <w:sz w:val="18"/>
          <w:szCs w:val="18"/>
        </w:rPr>
        <w:t>C</w:t>
      </w:r>
      <w:r w:rsidR="00E24EB7" w:rsidRPr="00183105">
        <w:rPr>
          <w:sz w:val="18"/>
          <w:szCs w:val="18"/>
        </w:rPr>
        <w:t xml:space="preserve">hief </w:t>
      </w:r>
      <w:r w:rsidRPr="00183105">
        <w:rPr>
          <w:sz w:val="18"/>
          <w:szCs w:val="18"/>
        </w:rPr>
        <w:t>I</w:t>
      </w:r>
      <w:r w:rsidR="00E24EB7" w:rsidRPr="00183105">
        <w:rPr>
          <w:sz w:val="18"/>
          <w:szCs w:val="18"/>
        </w:rPr>
        <w:t xml:space="preserve">nvestigator </w:t>
      </w:r>
      <w:r w:rsidR="001E36C6" w:rsidRPr="00183105">
        <w:rPr>
          <w:sz w:val="18"/>
          <w:szCs w:val="18"/>
        </w:rPr>
        <w:t xml:space="preserve">A </w:t>
      </w:r>
      <w:r w:rsidR="00E24EB7" w:rsidRPr="00183105">
        <w:rPr>
          <w:sz w:val="18"/>
          <w:szCs w:val="18"/>
        </w:rPr>
        <w:t xml:space="preserve">must </w:t>
      </w:r>
      <w:r w:rsidR="000B7DEA" w:rsidRPr="00183105">
        <w:rPr>
          <w:sz w:val="18"/>
          <w:szCs w:val="18"/>
        </w:rPr>
        <w:t xml:space="preserve">be a QBIC </w:t>
      </w:r>
      <w:r w:rsidR="000B7DEA" w:rsidRPr="00A94684">
        <w:rPr>
          <w:sz w:val="18"/>
          <w:szCs w:val="18"/>
        </w:rPr>
        <w:t xml:space="preserve">member. </w:t>
      </w:r>
      <w:r w:rsidR="00D342D8" w:rsidRPr="000371A1">
        <w:rPr>
          <w:b/>
          <w:bCs/>
          <w:i/>
          <w:iCs/>
          <w:sz w:val="18"/>
          <w:szCs w:val="18"/>
        </w:rPr>
        <w:t>Non-QBIC members are welcome and encoura</w:t>
      </w:r>
      <w:r w:rsidR="00E77AD5" w:rsidRPr="000371A1">
        <w:rPr>
          <w:b/>
          <w:bCs/>
          <w:i/>
          <w:iCs/>
          <w:sz w:val="18"/>
          <w:szCs w:val="18"/>
        </w:rPr>
        <w:t>g</w:t>
      </w:r>
      <w:r w:rsidR="00D342D8" w:rsidRPr="000371A1">
        <w:rPr>
          <w:b/>
          <w:bCs/>
          <w:i/>
          <w:iCs/>
          <w:sz w:val="18"/>
          <w:szCs w:val="18"/>
        </w:rPr>
        <w:t>ed to apply</w:t>
      </w:r>
      <w:r w:rsidR="00AE2D9D" w:rsidRPr="000371A1">
        <w:rPr>
          <w:b/>
          <w:bCs/>
          <w:sz w:val="18"/>
          <w:szCs w:val="18"/>
        </w:rPr>
        <w:t xml:space="preserve">. </w:t>
      </w:r>
      <w:r w:rsidR="00641B9C" w:rsidRPr="000371A1">
        <w:rPr>
          <w:sz w:val="18"/>
          <w:szCs w:val="18"/>
        </w:rPr>
        <w:t xml:space="preserve">If you are not a current QBIC member, </w:t>
      </w:r>
      <w:r w:rsidR="000B7DEA" w:rsidRPr="000371A1">
        <w:rPr>
          <w:sz w:val="18"/>
          <w:szCs w:val="18"/>
        </w:rPr>
        <w:t>complet</w:t>
      </w:r>
      <w:r w:rsidR="00641B9C" w:rsidRPr="000371A1">
        <w:rPr>
          <w:sz w:val="18"/>
          <w:szCs w:val="18"/>
        </w:rPr>
        <w:t xml:space="preserve">e </w:t>
      </w:r>
      <w:r w:rsidR="000B7DEA" w:rsidRPr="000371A1">
        <w:rPr>
          <w:sz w:val="18"/>
          <w:szCs w:val="18"/>
        </w:rPr>
        <w:t>the following online form</w:t>
      </w:r>
      <w:r w:rsidR="00AE2D9D" w:rsidRPr="000371A1">
        <w:rPr>
          <w:sz w:val="18"/>
          <w:szCs w:val="18"/>
        </w:rPr>
        <w:t xml:space="preserve"> before applying for this Grant</w:t>
      </w:r>
      <w:r w:rsidR="000B7DEA" w:rsidRPr="00A94684">
        <w:rPr>
          <w:sz w:val="18"/>
          <w:szCs w:val="18"/>
        </w:rPr>
        <w:t>:</w:t>
      </w:r>
      <w:r w:rsidR="002A00BB" w:rsidRPr="00A94684">
        <w:rPr>
          <w:sz w:val="18"/>
          <w:szCs w:val="18"/>
        </w:rPr>
        <w:t xml:space="preserve"> </w:t>
      </w:r>
      <w:hyperlink r:id="rId12" w:history="1">
        <w:r w:rsidR="002A00BB" w:rsidRPr="00A94684">
          <w:rPr>
            <w:rStyle w:val="Hyperlink"/>
            <w:color w:val="378BCB"/>
            <w:sz w:val="18"/>
            <w:szCs w:val="18"/>
          </w:rPr>
          <w:t>https://qbi.uq.edu.au/qbic-member-sign</w:t>
        </w:r>
      </w:hyperlink>
      <w:r w:rsidR="001E36C6" w:rsidRPr="00A94684">
        <w:rPr>
          <w:sz w:val="18"/>
          <w:szCs w:val="18"/>
        </w:rPr>
        <w:t>.</w:t>
      </w:r>
    </w:p>
    <w:p w14:paraId="5CA61178" w14:textId="77777777" w:rsidR="00E7005D" w:rsidRDefault="00FA0245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bookmarkStart w:id="4" w:name="_Hlk189637397"/>
      <w:r w:rsidRPr="00D342D8">
        <w:rPr>
          <w:sz w:val="18"/>
          <w:szCs w:val="18"/>
        </w:rPr>
        <w:t>The</w:t>
      </w:r>
      <w:r w:rsidR="0014217A">
        <w:rPr>
          <w:sz w:val="18"/>
          <w:szCs w:val="18"/>
        </w:rPr>
        <w:t xml:space="preserve"> </w:t>
      </w:r>
      <w:r w:rsidR="0014217A" w:rsidRPr="000371A1">
        <w:rPr>
          <w:sz w:val="18"/>
          <w:szCs w:val="18"/>
        </w:rPr>
        <w:t>CI</w:t>
      </w:r>
      <w:r w:rsidRPr="000371A1">
        <w:rPr>
          <w:sz w:val="18"/>
          <w:szCs w:val="18"/>
        </w:rPr>
        <w:t xml:space="preserve"> team</w:t>
      </w:r>
      <w:r w:rsidRPr="00D342D8">
        <w:rPr>
          <w:sz w:val="18"/>
          <w:szCs w:val="18"/>
        </w:rPr>
        <w:t xml:space="preserve"> must include investigators from at least two different disciplines and organisations to demonstrate meaningful collaboration. </w:t>
      </w:r>
    </w:p>
    <w:p w14:paraId="09303782" w14:textId="2B07932E" w:rsidR="00FA0245" w:rsidRPr="00D342D8" w:rsidRDefault="002A11D8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D342D8">
        <w:rPr>
          <w:sz w:val="18"/>
          <w:szCs w:val="18"/>
        </w:rPr>
        <w:t xml:space="preserve">Applications must </w:t>
      </w:r>
      <w:r w:rsidR="00FA0245" w:rsidRPr="00D342D8">
        <w:rPr>
          <w:sz w:val="18"/>
          <w:szCs w:val="18"/>
        </w:rPr>
        <w:t xml:space="preserve">include </w:t>
      </w:r>
      <w:r w:rsidR="009A3F43" w:rsidRPr="00D342D8">
        <w:rPr>
          <w:sz w:val="18"/>
          <w:szCs w:val="18"/>
        </w:rPr>
        <w:t xml:space="preserve">at least one </w:t>
      </w:r>
      <w:r w:rsidR="00FA0245" w:rsidRPr="00D342D8">
        <w:rPr>
          <w:sz w:val="18"/>
          <w:szCs w:val="18"/>
          <w:u w:val="single"/>
        </w:rPr>
        <w:t>non</w:t>
      </w:r>
      <w:r w:rsidR="007A5869" w:rsidRPr="00D342D8">
        <w:rPr>
          <w:sz w:val="18"/>
          <w:szCs w:val="18"/>
          <w:u w:val="single"/>
        </w:rPr>
        <w:t>-</w:t>
      </w:r>
      <w:r w:rsidR="00FA0245" w:rsidRPr="00D342D8">
        <w:rPr>
          <w:sz w:val="18"/>
          <w:szCs w:val="18"/>
          <w:u w:val="single"/>
        </w:rPr>
        <w:t>QBIC</w:t>
      </w:r>
      <w:r w:rsidR="009A3F43" w:rsidRPr="00D342D8">
        <w:rPr>
          <w:sz w:val="18"/>
          <w:szCs w:val="18"/>
        </w:rPr>
        <w:t xml:space="preserve"> </w:t>
      </w:r>
      <w:r w:rsidR="00FA0245" w:rsidRPr="00D342D8">
        <w:rPr>
          <w:sz w:val="18"/>
          <w:szCs w:val="18"/>
        </w:rPr>
        <w:t>member to encourage broader participation.</w:t>
      </w:r>
    </w:p>
    <w:bookmarkEnd w:id="4"/>
    <w:p w14:paraId="32DA6054" w14:textId="272768B9" w:rsidR="007A5869" w:rsidRPr="00183105" w:rsidRDefault="00917491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183105">
        <w:rPr>
          <w:sz w:val="18"/>
          <w:szCs w:val="18"/>
        </w:rPr>
        <w:t>Applications must align with one of QBIC’s research areas</w:t>
      </w:r>
      <w:r w:rsidR="003D4059" w:rsidRPr="00183105">
        <w:rPr>
          <w:sz w:val="18"/>
          <w:szCs w:val="18"/>
        </w:rPr>
        <w:t xml:space="preserve"> </w:t>
      </w:r>
      <w:r w:rsidR="003D4059" w:rsidRPr="00A94684">
        <w:rPr>
          <w:sz w:val="18"/>
          <w:szCs w:val="18"/>
        </w:rPr>
        <w:t>(</w:t>
      </w:r>
      <w:r w:rsidR="003D4059" w:rsidRPr="000371A1">
        <w:rPr>
          <w:sz w:val="18"/>
          <w:szCs w:val="18"/>
        </w:rPr>
        <w:t>Portfolios</w:t>
      </w:r>
      <w:r w:rsidR="003D4059" w:rsidRPr="00183105">
        <w:rPr>
          <w:sz w:val="18"/>
          <w:szCs w:val="18"/>
        </w:rPr>
        <w:t>)</w:t>
      </w:r>
      <w:r w:rsidRPr="00183105">
        <w:rPr>
          <w:sz w:val="18"/>
          <w:szCs w:val="18"/>
        </w:rPr>
        <w:t>: stroke, traumatic brain injury, or concussion</w:t>
      </w:r>
      <w:r w:rsidR="005A3D31">
        <w:rPr>
          <w:sz w:val="18"/>
          <w:szCs w:val="18"/>
        </w:rPr>
        <w:t>/</w:t>
      </w:r>
      <w:r w:rsidR="00F75C5F">
        <w:rPr>
          <w:sz w:val="18"/>
          <w:szCs w:val="18"/>
        </w:rPr>
        <w:t>mild brain injury</w:t>
      </w:r>
      <w:r w:rsidR="00FA0245" w:rsidRPr="00183105">
        <w:rPr>
          <w:sz w:val="18"/>
          <w:szCs w:val="18"/>
        </w:rPr>
        <w:t>.</w:t>
      </w:r>
    </w:p>
    <w:p w14:paraId="2423DF8F" w14:textId="564A3833" w:rsidR="004B74E0" w:rsidRPr="00183105" w:rsidRDefault="004B74E0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183105">
        <w:rPr>
          <w:sz w:val="18"/>
          <w:szCs w:val="18"/>
        </w:rPr>
        <w:lastRenderedPageBreak/>
        <w:t>Applicants must present a detailed strategy for securing additional</w:t>
      </w:r>
      <w:r w:rsidR="00183105">
        <w:rPr>
          <w:sz w:val="18"/>
          <w:szCs w:val="18"/>
        </w:rPr>
        <w:t xml:space="preserve"> external</w:t>
      </w:r>
      <w:r w:rsidRPr="00183105">
        <w:rPr>
          <w:sz w:val="18"/>
          <w:szCs w:val="18"/>
        </w:rPr>
        <w:t xml:space="preserve"> funding to support the sustainability of their research. Applicants should also demonstrate a clear pathway for implementation and translation, emphasising the potential benefits to the community.</w:t>
      </w:r>
    </w:p>
    <w:p w14:paraId="75A744C5" w14:textId="7C114762" w:rsidR="00FA0245" w:rsidRPr="00183105" w:rsidRDefault="00EB125D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183105">
        <w:rPr>
          <w:sz w:val="18"/>
          <w:szCs w:val="18"/>
        </w:rPr>
        <w:t>Proposed projects must demonstrate feasibility, with a well-defined</w:t>
      </w:r>
      <w:r w:rsidR="00C60840" w:rsidRPr="00183105">
        <w:rPr>
          <w:sz w:val="18"/>
          <w:szCs w:val="18"/>
        </w:rPr>
        <w:t>, measurable</w:t>
      </w:r>
      <w:r w:rsidRPr="00183105">
        <w:rPr>
          <w:sz w:val="18"/>
          <w:szCs w:val="18"/>
        </w:rPr>
        <w:t xml:space="preserve"> and achievable scope. This includes appropriate timelines and resource allocation</w:t>
      </w:r>
      <w:r w:rsidR="00A82C33" w:rsidRPr="00183105">
        <w:rPr>
          <w:sz w:val="18"/>
          <w:szCs w:val="18"/>
        </w:rPr>
        <w:t>.</w:t>
      </w:r>
    </w:p>
    <w:p w14:paraId="7733E2E0" w14:textId="3E45E469" w:rsidR="004E19F7" w:rsidRPr="000371A1" w:rsidRDefault="004E19F7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 xml:space="preserve">Applicants can only apply as Chief Investigator A on one application in a single round. An individual may be listed as an Investigator on a maximum of two QBIC Seed Funding applications in any one round. </w:t>
      </w:r>
    </w:p>
    <w:p w14:paraId="311C4A48" w14:textId="722AD9C3" w:rsidR="004E19F7" w:rsidRPr="00FB3992" w:rsidRDefault="004E19F7" w:rsidP="004E19F7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 xml:space="preserve">Chief Investigator A may hold no more than two active projects concurrently funded by </w:t>
      </w:r>
      <w:r w:rsidR="0084522E" w:rsidRPr="000371A1">
        <w:rPr>
          <w:sz w:val="18"/>
          <w:szCs w:val="18"/>
        </w:rPr>
        <w:t>QBI</w:t>
      </w:r>
      <w:r w:rsidRPr="000371A1">
        <w:rPr>
          <w:sz w:val="18"/>
          <w:szCs w:val="18"/>
        </w:rPr>
        <w:t>C</w:t>
      </w:r>
      <w:r w:rsidR="00A94684">
        <w:rPr>
          <w:sz w:val="18"/>
          <w:szCs w:val="18"/>
        </w:rPr>
        <w:t>.</w:t>
      </w:r>
      <w:r w:rsidRPr="000371A1">
        <w:rPr>
          <w:sz w:val="18"/>
          <w:szCs w:val="18"/>
        </w:rPr>
        <w:t xml:space="preserve"> </w:t>
      </w:r>
    </w:p>
    <w:p w14:paraId="6BF9205B" w14:textId="77777777" w:rsidR="00CE524A" w:rsidRPr="00D342D8" w:rsidRDefault="00CE524A" w:rsidP="00514F71">
      <w:pPr>
        <w:pStyle w:val="Heading1"/>
        <w:rPr>
          <w:sz w:val="20"/>
          <w:szCs w:val="20"/>
        </w:rPr>
      </w:pPr>
    </w:p>
    <w:p w14:paraId="6AB6CD99" w14:textId="4DF17D64" w:rsidR="00514F71" w:rsidRPr="000371A1" w:rsidRDefault="00514F71" w:rsidP="00144705">
      <w:pPr>
        <w:pStyle w:val="Heading1"/>
        <w:numPr>
          <w:ilvl w:val="0"/>
          <w:numId w:val="5"/>
        </w:numPr>
        <w:rPr>
          <w:sz w:val="19"/>
          <w:szCs w:val="19"/>
        </w:rPr>
      </w:pPr>
      <w:r w:rsidRPr="00A94684">
        <w:rPr>
          <w:sz w:val="19"/>
          <w:szCs w:val="19"/>
        </w:rPr>
        <w:t>Funding</w:t>
      </w:r>
      <w:r w:rsidR="003313E3" w:rsidRPr="00A94684">
        <w:rPr>
          <w:sz w:val="19"/>
          <w:szCs w:val="19"/>
        </w:rPr>
        <w:t xml:space="preserve"> </w:t>
      </w:r>
      <w:r w:rsidR="003313E3" w:rsidRPr="000371A1">
        <w:rPr>
          <w:sz w:val="19"/>
          <w:szCs w:val="19"/>
        </w:rPr>
        <w:t>Conditions</w:t>
      </w:r>
    </w:p>
    <w:p w14:paraId="7B8A6BD8" w14:textId="77DC7E2E" w:rsidR="00A45EC7" w:rsidRDefault="00142A0A" w:rsidP="00235D09">
      <w:pPr>
        <w:pStyle w:val="NoSpacing"/>
        <w:spacing w:after="120"/>
        <w:rPr>
          <w:sz w:val="18"/>
          <w:szCs w:val="18"/>
        </w:rPr>
      </w:pPr>
      <w:r w:rsidRPr="000371A1">
        <w:rPr>
          <w:sz w:val="18"/>
          <w:szCs w:val="18"/>
        </w:rPr>
        <w:t xml:space="preserve">The following </w:t>
      </w:r>
      <w:r w:rsidR="00A45EC7" w:rsidRPr="000371A1">
        <w:rPr>
          <w:sz w:val="18"/>
          <w:szCs w:val="18"/>
        </w:rPr>
        <w:t xml:space="preserve">funding </w:t>
      </w:r>
      <w:r w:rsidR="0072398E" w:rsidRPr="000371A1">
        <w:rPr>
          <w:sz w:val="18"/>
          <w:szCs w:val="18"/>
        </w:rPr>
        <w:t xml:space="preserve">conditions </w:t>
      </w:r>
      <w:r w:rsidR="00A45EC7" w:rsidRPr="000371A1">
        <w:rPr>
          <w:sz w:val="18"/>
          <w:szCs w:val="18"/>
        </w:rPr>
        <w:t>appl</w:t>
      </w:r>
      <w:r w:rsidR="0072398E" w:rsidRPr="000371A1">
        <w:rPr>
          <w:sz w:val="18"/>
          <w:szCs w:val="18"/>
        </w:rPr>
        <w:t>y</w:t>
      </w:r>
      <w:r w:rsidR="00A45EC7" w:rsidRPr="000371A1">
        <w:rPr>
          <w:sz w:val="18"/>
          <w:szCs w:val="18"/>
        </w:rPr>
        <w:t>:</w:t>
      </w:r>
    </w:p>
    <w:p w14:paraId="66612755" w14:textId="1D9619BC" w:rsidR="002F62BA" w:rsidRPr="00A94684" w:rsidRDefault="009E2FF7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 xml:space="preserve">QBIC’s </w:t>
      </w:r>
      <w:r w:rsidR="002A155C" w:rsidRPr="000371A1">
        <w:rPr>
          <w:sz w:val="18"/>
          <w:szCs w:val="18"/>
        </w:rPr>
        <w:t>2025</w:t>
      </w:r>
      <w:r w:rsidR="00377E49" w:rsidRPr="000371A1">
        <w:rPr>
          <w:sz w:val="18"/>
          <w:szCs w:val="18"/>
        </w:rPr>
        <w:t xml:space="preserve"> Round 2</w:t>
      </w:r>
      <w:r w:rsidR="002A155C" w:rsidRPr="000371A1">
        <w:rPr>
          <w:sz w:val="18"/>
          <w:szCs w:val="18"/>
        </w:rPr>
        <w:t xml:space="preserve"> Seed Funding </w:t>
      </w:r>
      <w:r w:rsidR="001A40F9" w:rsidRPr="000371A1">
        <w:rPr>
          <w:sz w:val="18"/>
          <w:szCs w:val="18"/>
        </w:rPr>
        <w:t xml:space="preserve">Grant </w:t>
      </w:r>
      <w:r w:rsidRPr="000371A1">
        <w:rPr>
          <w:sz w:val="18"/>
          <w:szCs w:val="18"/>
        </w:rPr>
        <w:t xml:space="preserve">Scheme will provide support </w:t>
      </w:r>
      <w:r w:rsidR="007C26A6" w:rsidRPr="000371A1">
        <w:rPr>
          <w:sz w:val="18"/>
          <w:szCs w:val="18"/>
        </w:rPr>
        <w:t>of</w:t>
      </w:r>
      <w:r w:rsidRPr="000371A1">
        <w:rPr>
          <w:sz w:val="18"/>
          <w:szCs w:val="18"/>
        </w:rPr>
        <w:t xml:space="preserve"> </w:t>
      </w:r>
      <w:r w:rsidRPr="00E90291">
        <w:rPr>
          <w:rFonts w:ascii="Gotham Medium" w:hAnsi="Gotham Medium"/>
          <w:sz w:val="18"/>
          <w:szCs w:val="18"/>
        </w:rPr>
        <w:t>up to $</w:t>
      </w:r>
      <w:r w:rsidR="007C26A6" w:rsidRPr="00E90291">
        <w:rPr>
          <w:rFonts w:ascii="Gotham Medium" w:hAnsi="Gotham Medium"/>
          <w:sz w:val="18"/>
          <w:szCs w:val="18"/>
        </w:rPr>
        <w:t>30</w:t>
      </w:r>
      <w:r w:rsidRPr="00E90291">
        <w:rPr>
          <w:rFonts w:ascii="Gotham Medium" w:hAnsi="Gotham Medium"/>
          <w:sz w:val="18"/>
          <w:szCs w:val="18"/>
        </w:rPr>
        <w:t>,000</w:t>
      </w:r>
      <w:r w:rsidRPr="000371A1">
        <w:rPr>
          <w:sz w:val="18"/>
          <w:szCs w:val="18"/>
        </w:rPr>
        <w:t xml:space="preserve"> for a </w:t>
      </w:r>
      <w:r w:rsidR="008457EC" w:rsidRPr="000371A1">
        <w:rPr>
          <w:sz w:val="18"/>
          <w:szCs w:val="18"/>
        </w:rPr>
        <w:t xml:space="preserve">maximum </w:t>
      </w:r>
      <w:r w:rsidRPr="000371A1">
        <w:rPr>
          <w:sz w:val="18"/>
          <w:szCs w:val="18"/>
        </w:rPr>
        <w:t xml:space="preserve">duration of </w:t>
      </w:r>
      <w:r w:rsidR="00705705" w:rsidRPr="000371A1">
        <w:rPr>
          <w:sz w:val="18"/>
          <w:szCs w:val="18"/>
        </w:rPr>
        <w:t>18 months (September 2025 to March 2027)</w:t>
      </w:r>
      <w:r w:rsidRPr="000371A1">
        <w:rPr>
          <w:sz w:val="18"/>
          <w:szCs w:val="18"/>
        </w:rPr>
        <w:t>.</w:t>
      </w:r>
      <w:r w:rsidRPr="00A94684">
        <w:rPr>
          <w:sz w:val="18"/>
          <w:szCs w:val="18"/>
        </w:rPr>
        <w:t xml:space="preserve"> </w:t>
      </w:r>
    </w:p>
    <w:p w14:paraId="7830A914" w14:textId="7015DEE8" w:rsidR="00377E49" w:rsidRDefault="00377E49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377E49">
        <w:rPr>
          <w:sz w:val="18"/>
          <w:szCs w:val="18"/>
        </w:rPr>
        <w:t xml:space="preserve">Funding will </w:t>
      </w:r>
      <w:r w:rsidRPr="00A94684">
        <w:rPr>
          <w:sz w:val="18"/>
          <w:szCs w:val="18"/>
        </w:rPr>
        <w:t>be disbursed in two tranches, contingent on the submission of a completed annual progress report</w:t>
      </w:r>
      <w:r w:rsidR="00DF4738" w:rsidRPr="00A94684">
        <w:rPr>
          <w:sz w:val="18"/>
          <w:szCs w:val="18"/>
        </w:rPr>
        <w:t xml:space="preserve"> </w:t>
      </w:r>
      <w:r w:rsidR="00DF4738" w:rsidRPr="000371A1">
        <w:rPr>
          <w:sz w:val="18"/>
          <w:szCs w:val="18"/>
        </w:rPr>
        <w:t>(due 30</w:t>
      </w:r>
      <w:r w:rsidR="00DF4738" w:rsidRPr="000371A1">
        <w:rPr>
          <w:sz w:val="18"/>
          <w:szCs w:val="18"/>
          <w:vertAlign w:val="superscript"/>
        </w:rPr>
        <w:t>th</w:t>
      </w:r>
      <w:r w:rsidR="00DF4738" w:rsidRPr="000371A1">
        <w:rPr>
          <w:sz w:val="18"/>
          <w:szCs w:val="18"/>
        </w:rPr>
        <w:t xml:space="preserve"> September 2026)</w:t>
      </w:r>
      <w:r w:rsidRPr="000371A1">
        <w:rPr>
          <w:sz w:val="18"/>
          <w:szCs w:val="18"/>
        </w:rPr>
        <w:t>.</w:t>
      </w:r>
    </w:p>
    <w:p w14:paraId="0D43B9BD" w14:textId="77777777" w:rsidR="00142A0A" w:rsidRDefault="00837665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D342D8">
        <w:rPr>
          <w:sz w:val="18"/>
          <w:szCs w:val="18"/>
        </w:rPr>
        <w:t xml:space="preserve">Funds will be transferred directly to Chief Investigator A. </w:t>
      </w:r>
    </w:p>
    <w:p w14:paraId="268D0604" w14:textId="0D843D61" w:rsidR="00F00164" w:rsidRPr="000371A1" w:rsidRDefault="00F00164" w:rsidP="00F00164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>Funds can be used for any purpose that directly supports research activities and/or facilitates research collaboration (e.g. salaries, project consumables, equipment, data collection, research dissemination activities).</w:t>
      </w:r>
    </w:p>
    <w:p w14:paraId="7A454267" w14:textId="63B0F0EC" w:rsidR="002F62BA" w:rsidRPr="00FB3992" w:rsidRDefault="00503B84" w:rsidP="00FB3992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503B84">
        <w:rPr>
          <w:sz w:val="18"/>
          <w:szCs w:val="18"/>
        </w:rPr>
        <w:t xml:space="preserve">Funds may </w:t>
      </w:r>
      <w:r w:rsidRPr="000371A1">
        <w:rPr>
          <w:rFonts w:ascii="Gotham Medium" w:hAnsi="Gotham Medium"/>
          <w:sz w:val="18"/>
          <w:szCs w:val="18"/>
        </w:rPr>
        <w:t>not</w:t>
      </w:r>
      <w:r w:rsidRPr="00503B84">
        <w:rPr>
          <w:sz w:val="18"/>
          <w:szCs w:val="18"/>
        </w:rPr>
        <w:t xml:space="preserve"> be spent on conference attendance, travel, accommodation, symposium hosting, hospitality, or general event-related expenses</w:t>
      </w:r>
      <w:r>
        <w:rPr>
          <w:sz w:val="18"/>
          <w:szCs w:val="18"/>
        </w:rPr>
        <w:t>.</w:t>
      </w:r>
    </w:p>
    <w:p w14:paraId="0059F9E9" w14:textId="1D010C27" w:rsidR="00DF4738" w:rsidRPr="00A94684" w:rsidRDefault="007C26A6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b/>
          <w:bCs/>
          <w:sz w:val="18"/>
          <w:szCs w:val="18"/>
        </w:rPr>
        <w:t>P</w:t>
      </w:r>
      <w:r w:rsidR="0063536A" w:rsidRPr="000371A1">
        <w:rPr>
          <w:b/>
          <w:bCs/>
          <w:sz w:val="18"/>
          <w:szCs w:val="18"/>
        </w:rPr>
        <w:t xml:space="preserve">rojects must be completed and all funds fully acquitted by </w:t>
      </w:r>
      <w:r w:rsidR="0063536A" w:rsidRPr="00395D17">
        <w:rPr>
          <w:rFonts w:ascii="Gotham Medium" w:hAnsi="Gotham Medium"/>
          <w:b/>
          <w:bCs/>
          <w:sz w:val="18"/>
          <w:szCs w:val="18"/>
        </w:rPr>
        <w:t>31</w:t>
      </w:r>
      <w:r w:rsidR="0063536A" w:rsidRPr="00395D17">
        <w:rPr>
          <w:rFonts w:ascii="Gotham Medium" w:hAnsi="Gotham Medium"/>
          <w:b/>
          <w:bCs/>
          <w:sz w:val="18"/>
          <w:szCs w:val="18"/>
          <w:vertAlign w:val="superscript"/>
        </w:rPr>
        <w:t>st</w:t>
      </w:r>
      <w:r w:rsidR="00FB3992" w:rsidRPr="00395D17">
        <w:rPr>
          <w:rFonts w:ascii="Gotham Medium" w:hAnsi="Gotham Medium"/>
          <w:b/>
          <w:bCs/>
          <w:sz w:val="18"/>
          <w:szCs w:val="18"/>
        </w:rPr>
        <w:t xml:space="preserve"> </w:t>
      </w:r>
      <w:r w:rsidR="0063536A" w:rsidRPr="00395D17">
        <w:rPr>
          <w:rFonts w:ascii="Gotham Medium" w:hAnsi="Gotham Medium"/>
          <w:b/>
          <w:bCs/>
          <w:sz w:val="18"/>
          <w:szCs w:val="18"/>
        </w:rPr>
        <w:t>March 2027</w:t>
      </w:r>
      <w:r w:rsidR="0063536A" w:rsidRPr="000371A1">
        <w:rPr>
          <w:b/>
          <w:bCs/>
          <w:sz w:val="18"/>
          <w:szCs w:val="18"/>
        </w:rPr>
        <w:t>. No extensions can be granted</w:t>
      </w:r>
      <w:r w:rsidR="0063536A" w:rsidRPr="00A94684">
        <w:rPr>
          <w:b/>
          <w:bCs/>
          <w:sz w:val="18"/>
          <w:szCs w:val="18"/>
        </w:rPr>
        <w:t>.</w:t>
      </w:r>
      <w:r w:rsidR="0063536A" w:rsidRPr="00A94684">
        <w:rPr>
          <w:sz w:val="18"/>
          <w:szCs w:val="18"/>
        </w:rPr>
        <w:t xml:space="preserve"> </w:t>
      </w:r>
    </w:p>
    <w:p w14:paraId="0002BE0E" w14:textId="7A112F8C" w:rsidR="009E2FF7" w:rsidRPr="000371A1" w:rsidRDefault="009E2FF7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 xml:space="preserve">Any funds that remain unspent at the end of this period must be returned to </w:t>
      </w:r>
      <w:r w:rsidR="00B20DD7" w:rsidRPr="000371A1">
        <w:rPr>
          <w:sz w:val="18"/>
          <w:szCs w:val="18"/>
        </w:rPr>
        <w:t>QBIC</w:t>
      </w:r>
      <w:r w:rsidRPr="000371A1">
        <w:rPr>
          <w:sz w:val="18"/>
          <w:szCs w:val="18"/>
        </w:rPr>
        <w:t xml:space="preserve">. </w:t>
      </w:r>
    </w:p>
    <w:p w14:paraId="286D3BE6" w14:textId="7E691622" w:rsidR="00B56583" w:rsidRPr="000371A1" w:rsidRDefault="00CE331E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 xml:space="preserve">QBIC </w:t>
      </w:r>
      <w:r w:rsidR="00B56583" w:rsidRPr="000371A1">
        <w:rPr>
          <w:sz w:val="18"/>
          <w:szCs w:val="18"/>
        </w:rPr>
        <w:t>Seed Funding is awarded to support a specific research project and is not transferable.</w:t>
      </w:r>
    </w:p>
    <w:p w14:paraId="38CB80DE" w14:textId="055B7763" w:rsidR="005D3E05" w:rsidRPr="000371A1" w:rsidRDefault="005D3E05" w:rsidP="00144705">
      <w:pPr>
        <w:pStyle w:val="NoSpacing"/>
        <w:numPr>
          <w:ilvl w:val="0"/>
          <w:numId w:val="7"/>
        </w:numPr>
        <w:spacing w:after="120"/>
        <w:rPr>
          <w:sz w:val="18"/>
          <w:szCs w:val="18"/>
        </w:rPr>
      </w:pPr>
      <w:r w:rsidRPr="000371A1">
        <w:rPr>
          <w:sz w:val="18"/>
          <w:szCs w:val="18"/>
        </w:rPr>
        <w:t xml:space="preserve">Any publications or conference presentations arising from </w:t>
      </w:r>
      <w:r w:rsidR="00CE331E" w:rsidRPr="000371A1">
        <w:rPr>
          <w:sz w:val="18"/>
          <w:szCs w:val="18"/>
        </w:rPr>
        <w:t>QBI</w:t>
      </w:r>
      <w:r w:rsidRPr="000371A1">
        <w:rPr>
          <w:sz w:val="18"/>
          <w:szCs w:val="18"/>
        </w:rPr>
        <w:t xml:space="preserve">C funding must include either a </w:t>
      </w:r>
      <w:r w:rsidR="00CE331E" w:rsidRPr="000371A1">
        <w:rPr>
          <w:sz w:val="18"/>
          <w:szCs w:val="18"/>
        </w:rPr>
        <w:t>QBI</w:t>
      </w:r>
      <w:r w:rsidRPr="000371A1">
        <w:rPr>
          <w:sz w:val="18"/>
          <w:szCs w:val="18"/>
        </w:rPr>
        <w:t xml:space="preserve">C affiliation in the author affiliation list or an acknowledgment of </w:t>
      </w:r>
      <w:r w:rsidR="00CE331E" w:rsidRPr="000371A1">
        <w:rPr>
          <w:sz w:val="18"/>
          <w:szCs w:val="18"/>
        </w:rPr>
        <w:t>QBIC</w:t>
      </w:r>
      <w:r w:rsidRPr="000371A1">
        <w:rPr>
          <w:sz w:val="18"/>
          <w:szCs w:val="18"/>
        </w:rPr>
        <w:t xml:space="preserve"> funding in the acknowledgement section of the manuscript.</w:t>
      </w:r>
    </w:p>
    <w:p w14:paraId="6E94C6E3" w14:textId="0FE26240" w:rsidR="005D3E05" w:rsidRPr="000371A1" w:rsidRDefault="00CD5A51" w:rsidP="00144705">
      <w:pPr>
        <w:pStyle w:val="NoSpacing"/>
        <w:numPr>
          <w:ilvl w:val="0"/>
          <w:numId w:val="7"/>
        </w:numPr>
        <w:spacing w:after="120"/>
        <w:rPr>
          <w:sz w:val="18"/>
          <w:szCs w:val="18"/>
        </w:rPr>
      </w:pPr>
      <w:r w:rsidRPr="000371A1">
        <w:rPr>
          <w:sz w:val="18"/>
          <w:szCs w:val="18"/>
        </w:rPr>
        <w:t>Successful applicants (</w:t>
      </w:r>
      <w:r w:rsidR="003D009C" w:rsidRPr="000371A1">
        <w:rPr>
          <w:sz w:val="18"/>
          <w:szCs w:val="18"/>
        </w:rPr>
        <w:t>Chief Investigator A</w:t>
      </w:r>
      <w:r w:rsidRPr="000371A1">
        <w:rPr>
          <w:sz w:val="18"/>
          <w:szCs w:val="18"/>
        </w:rPr>
        <w:t xml:space="preserve"> and their CI team)</w:t>
      </w:r>
      <w:r w:rsidR="003D009C" w:rsidRPr="000371A1">
        <w:rPr>
          <w:sz w:val="18"/>
          <w:szCs w:val="18"/>
        </w:rPr>
        <w:t xml:space="preserve"> </w:t>
      </w:r>
      <w:r w:rsidR="005D3E05" w:rsidRPr="000371A1">
        <w:rPr>
          <w:sz w:val="18"/>
          <w:szCs w:val="18"/>
        </w:rPr>
        <w:t xml:space="preserve">are expected to participate in </w:t>
      </w:r>
      <w:r w:rsidRPr="000371A1">
        <w:rPr>
          <w:sz w:val="18"/>
          <w:szCs w:val="18"/>
        </w:rPr>
        <w:t>QBI</w:t>
      </w:r>
      <w:r w:rsidR="005D3E05" w:rsidRPr="000371A1">
        <w:rPr>
          <w:sz w:val="18"/>
          <w:szCs w:val="18"/>
        </w:rPr>
        <w:t>C-led communication and promotion of their projects should this be requested.</w:t>
      </w:r>
    </w:p>
    <w:p w14:paraId="426359D0" w14:textId="77777777" w:rsidR="00CE524A" w:rsidRPr="00D342D8" w:rsidRDefault="00CE524A" w:rsidP="00514F71">
      <w:pPr>
        <w:pStyle w:val="NoSpacing"/>
        <w:rPr>
          <w:sz w:val="18"/>
          <w:szCs w:val="18"/>
        </w:rPr>
      </w:pPr>
    </w:p>
    <w:p w14:paraId="1CB491FB" w14:textId="607FF6AF" w:rsidR="00514F71" w:rsidRPr="00D342D8" w:rsidRDefault="00514F71" w:rsidP="00144705">
      <w:pPr>
        <w:pStyle w:val="Heading1"/>
        <w:numPr>
          <w:ilvl w:val="0"/>
          <w:numId w:val="5"/>
        </w:numPr>
        <w:rPr>
          <w:sz w:val="19"/>
          <w:szCs w:val="19"/>
        </w:rPr>
      </w:pPr>
      <w:r w:rsidRPr="00D342D8">
        <w:rPr>
          <w:sz w:val="19"/>
          <w:szCs w:val="19"/>
        </w:rPr>
        <w:t>Assessment Criteria</w:t>
      </w:r>
    </w:p>
    <w:p w14:paraId="5CFCE1F1" w14:textId="77777777" w:rsidR="00514F71" w:rsidRPr="00D342D8" w:rsidRDefault="00514F71" w:rsidP="00514F71">
      <w:pPr>
        <w:pStyle w:val="NoSpacing"/>
        <w:rPr>
          <w:sz w:val="18"/>
          <w:szCs w:val="18"/>
        </w:rPr>
      </w:pPr>
      <w:r w:rsidRPr="00D342D8">
        <w:rPr>
          <w:sz w:val="18"/>
          <w:szCs w:val="18"/>
        </w:rPr>
        <w:t>Applications will be assessed based on the following criteria:</w:t>
      </w:r>
    </w:p>
    <w:p w14:paraId="4DAA3EEA" w14:textId="4DCE59D9" w:rsidR="00514F71" w:rsidRPr="00D342D8" w:rsidRDefault="00514F71" w:rsidP="00514F71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378BCB"/>
          <w:left w:val="single" w:sz="4" w:space="0" w:color="378BCB"/>
          <w:bottom w:val="single" w:sz="4" w:space="0" w:color="378BCB"/>
          <w:right w:val="single" w:sz="4" w:space="0" w:color="378BCB"/>
          <w:insideH w:val="single" w:sz="4" w:space="0" w:color="378BCB"/>
          <w:insideV w:val="single" w:sz="4" w:space="0" w:color="378BCB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7251"/>
      </w:tblGrid>
      <w:tr w:rsidR="00514F71" w:rsidRPr="00D342D8" w14:paraId="404B30A8" w14:textId="77777777" w:rsidTr="00435DE2">
        <w:tc>
          <w:tcPr>
            <w:tcW w:w="2263" w:type="dxa"/>
            <w:shd w:val="clear" w:color="auto" w:fill="8EBEE2"/>
          </w:tcPr>
          <w:p w14:paraId="7DD37013" w14:textId="5859DBE1" w:rsidR="00514F71" w:rsidRPr="00D342D8" w:rsidRDefault="00514F71" w:rsidP="001D63C8">
            <w:pPr>
              <w:rPr>
                <w:rFonts w:ascii="Gotham Medium" w:hAnsi="Gotham Medium"/>
                <w:color w:val="FFFFFF" w:themeColor="background1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FFFFFF" w:themeColor="background1"/>
                <w:sz w:val="18"/>
                <w:szCs w:val="18"/>
              </w:rPr>
              <w:t>Criteria</w:t>
            </w:r>
          </w:p>
        </w:tc>
        <w:tc>
          <w:tcPr>
            <w:tcW w:w="7251" w:type="dxa"/>
            <w:shd w:val="clear" w:color="auto" w:fill="8EBEE2"/>
            <w:vAlign w:val="center"/>
          </w:tcPr>
          <w:p w14:paraId="337F9385" w14:textId="2C0974B4" w:rsidR="00514F71" w:rsidRPr="00D342D8" w:rsidRDefault="009F459C" w:rsidP="001D63C8">
            <w:pPr>
              <w:rPr>
                <w:rFonts w:ascii="Gotham Medium" w:hAnsi="Gotham Medium"/>
                <w:color w:val="FFFFFF" w:themeColor="background1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9F459C" w:rsidRPr="00D342D8" w14:paraId="546AAB70" w14:textId="77777777" w:rsidTr="00435DE2">
        <w:tc>
          <w:tcPr>
            <w:tcW w:w="2263" w:type="dxa"/>
            <w:shd w:val="clear" w:color="auto" w:fill="FFFFFF" w:themeFill="background1"/>
          </w:tcPr>
          <w:p w14:paraId="49C99892" w14:textId="60D22790" w:rsidR="009F459C" w:rsidRPr="00D342D8" w:rsidRDefault="00F67BAE" w:rsidP="009F459C">
            <w:pPr>
              <w:spacing w:before="60" w:after="60"/>
              <w:rPr>
                <w:rFonts w:ascii="Gotham Medium" w:hAnsi="Gotham Medium"/>
                <w:color w:val="378BCB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378BCB"/>
                <w:sz w:val="18"/>
                <w:szCs w:val="18"/>
              </w:rPr>
              <w:t xml:space="preserve">Quality of </w:t>
            </w:r>
            <w:r w:rsidR="009F459C" w:rsidRPr="00D342D8">
              <w:rPr>
                <w:rFonts w:ascii="Gotham Medium" w:hAnsi="Gotham Medium"/>
                <w:color w:val="378BCB"/>
                <w:sz w:val="18"/>
                <w:szCs w:val="18"/>
              </w:rPr>
              <w:t>Collaboration</w:t>
            </w:r>
            <w:r w:rsidRPr="00D342D8">
              <w:rPr>
                <w:rFonts w:ascii="Gotham Medium" w:hAnsi="Gotham Medium"/>
                <w:color w:val="378BCB"/>
                <w:sz w:val="18"/>
                <w:szCs w:val="18"/>
              </w:rPr>
              <w:t>s</w:t>
            </w:r>
          </w:p>
          <w:p w14:paraId="1F96609E" w14:textId="55EEFC51" w:rsidR="009F459C" w:rsidRPr="00D342D8" w:rsidRDefault="009F459C" w:rsidP="009F459C">
            <w:pPr>
              <w:rPr>
                <w:rFonts w:ascii="Gotham Medium" w:hAnsi="Gotham Medium"/>
                <w:color w:val="378BCB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378BCB"/>
                <w:sz w:val="18"/>
                <w:szCs w:val="18"/>
              </w:rPr>
              <w:t>40%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22F652B4" w14:textId="479EFD4B" w:rsidR="009F459C" w:rsidRPr="00D342D8" w:rsidRDefault="009F459C" w:rsidP="00144705">
            <w:pPr>
              <w:pStyle w:val="ListParagraph"/>
              <w:numPr>
                <w:ilvl w:val="0"/>
                <w:numId w:val="3"/>
              </w:numPr>
              <w:tabs>
                <w:tab w:val="clear" w:pos="985"/>
              </w:tabs>
              <w:spacing w:before="60" w:after="60"/>
              <w:rPr>
                <w:sz w:val="18"/>
                <w:szCs w:val="18"/>
              </w:rPr>
            </w:pPr>
            <w:r w:rsidRPr="00D342D8">
              <w:rPr>
                <w:sz w:val="18"/>
                <w:szCs w:val="18"/>
              </w:rPr>
              <w:t>Chief Investigator</w:t>
            </w:r>
            <w:r w:rsidR="00644633" w:rsidRPr="00D342D8">
              <w:rPr>
                <w:sz w:val="18"/>
                <w:szCs w:val="18"/>
              </w:rPr>
              <w:t xml:space="preserve"> A</w:t>
            </w:r>
            <w:r w:rsidRPr="00D342D8">
              <w:rPr>
                <w:sz w:val="18"/>
                <w:szCs w:val="18"/>
              </w:rPr>
              <w:t xml:space="preserve"> must hold membership with QBIC.</w:t>
            </w:r>
          </w:p>
          <w:p w14:paraId="3F8991A6" w14:textId="77777777" w:rsidR="00CE331E" w:rsidRDefault="009F459C" w:rsidP="00144705">
            <w:pPr>
              <w:pStyle w:val="ListParagraph"/>
              <w:numPr>
                <w:ilvl w:val="0"/>
                <w:numId w:val="3"/>
              </w:numPr>
              <w:tabs>
                <w:tab w:val="clear" w:pos="985"/>
              </w:tabs>
              <w:spacing w:before="60" w:after="60"/>
              <w:rPr>
                <w:sz w:val="18"/>
                <w:szCs w:val="18"/>
              </w:rPr>
            </w:pPr>
            <w:r w:rsidRPr="00D342D8">
              <w:rPr>
                <w:sz w:val="18"/>
                <w:szCs w:val="18"/>
              </w:rPr>
              <w:t>The CI team should comprise investigators from a minimum of two different disciplines and organisations, showcasing substantial collaboration.</w:t>
            </w:r>
            <w:r w:rsidR="00FA0245" w:rsidRPr="00D342D8">
              <w:rPr>
                <w:sz w:val="18"/>
                <w:szCs w:val="18"/>
              </w:rPr>
              <w:t xml:space="preserve"> </w:t>
            </w:r>
          </w:p>
          <w:p w14:paraId="49A72AF4" w14:textId="4DCCA959" w:rsidR="00134F65" w:rsidRPr="00D342D8" w:rsidRDefault="00134F65" w:rsidP="00144705">
            <w:pPr>
              <w:pStyle w:val="ListParagraph"/>
              <w:numPr>
                <w:ilvl w:val="0"/>
                <w:numId w:val="3"/>
              </w:numPr>
              <w:tabs>
                <w:tab w:val="clear" w:pos="985"/>
              </w:tabs>
              <w:spacing w:before="60" w:after="60"/>
              <w:rPr>
                <w:sz w:val="18"/>
                <w:szCs w:val="18"/>
              </w:rPr>
            </w:pPr>
            <w:r w:rsidRPr="00D342D8">
              <w:rPr>
                <w:sz w:val="18"/>
                <w:szCs w:val="18"/>
              </w:rPr>
              <w:t xml:space="preserve">Applications must include at least one </w:t>
            </w:r>
            <w:r w:rsidRPr="00D342D8">
              <w:rPr>
                <w:sz w:val="18"/>
                <w:szCs w:val="18"/>
                <w:u w:val="single"/>
              </w:rPr>
              <w:t>non-QBIC</w:t>
            </w:r>
            <w:r w:rsidRPr="00D342D8">
              <w:rPr>
                <w:sz w:val="18"/>
                <w:szCs w:val="18"/>
              </w:rPr>
              <w:t xml:space="preserve"> member to encourage broader participation.</w:t>
            </w:r>
          </w:p>
          <w:p w14:paraId="67056117" w14:textId="0DBAC69F" w:rsidR="009F459C" w:rsidRPr="00D342D8" w:rsidRDefault="009F459C" w:rsidP="00144705">
            <w:pPr>
              <w:pStyle w:val="ListParagraph"/>
              <w:numPr>
                <w:ilvl w:val="0"/>
                <w:numId w:val="3"/>
              </w:numPr>
              <w:tabs>
                <w:tab w:val="clear" w:pos="985"/>
              </w:tabs>
              <w:spacing w:before="60" w:after="60"/>
              <w:rPr>
                <w:color w:val="1A4974"/>
                <w:sz w:val="18"/>
                <w:szCs w:val="18"/>
              </w:rPr>
            </w:pPr>
            <w:r w:rsidRPr="00D342D8">
              <w:rPr>
                <w:sz w:val="18"/>
                <w:szCs w:val="18"/>
              </w:rPr>
              <w:t xml:space="preserve">The application should illustrate how the proposed project will either </w:t>
            </w:r>
            <w:r w:rsidR="000A4AFC" w:rsidRPr="00D342D8">
              <w:rPr>
                <w:sz w:val="18"/>
                <w:szCs w:val="18"/>
              </w:rPr>
              <w:t>strengthen</w:t>
            </w:r>
            <w:r w:rsidRPr="00D342D8">
              <w:rPr>
                <w:sz w:val="18"/>
                <w:szCs w:val="18"/>
              </w:rPr>
              <w:t xml:space="preserve"> existing collaborations or foster new ones.</w:t>
            </w:r>
          </w:p>
        </w:tc>
      </w:tr>
      <w:tr w:rsidR="009F459C" w:rsidRPr="00D342D8" w14:paraId="06E2263F" w14:textId="77777777" w:rsidTr="00435DE2">
        <w:tc>
          <w:tcPr>
            <w:tcW w:w="2263" w:type="dxa"/>
            <w:shd w:val="clear" w:color="auto" w:fill="FFFFFF" w:themeFill="background1"/>
          </w:tcPr>
          <w:p w14:paraId="4C52A31D" w14:textId="77777777" w:rsidR="009F459C" w:rsidRPr="00D342D8" w:rsidRDefault="009F459C" w:rsidP="009F459C">
            <w:pPr>
              <w:spacing w:before="60" w:after="60"/>
              <w:rPr>
                <w:rFonts w:ascii="Gotham Medium" w:hAnsi="Gotham Medium"/>
                <w:color w:val="378BCB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378BCB"/>
                <w:sz w:val="18"/>
                <w:szCs w:val="18"/>
              </w:rPr>
              <w:t>Research Innovation and Impact</w:t>
            </w:r>
          </w:p>
          <w:p w14:paraId="1B3FB9BD" w14:textId="19487AC3" w:rsidR="009F459C" w:rsidRPr="00D342D8" w:rsidRDefault="009F459C" w:rsidP="009F459C">
            <w:pPr>
              <w:rPr>
                <w:rFonts w:ascii="Gotham Medium" w:hAnsi="Gotham Medium"/>
                <w:color w:val="378BCB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378BCB"/>
                <w:sz w:val="18"/>
                <w:szCs w:val="18"/>
              </w:rPr>
              <w:t>20%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3E27CA03" w14:textId="77777777" w:rsidR="00435DE2" w:rsidRPr="00D342D8" w:rsidRDefault="00435DE2" w:rsidP="00144705">
            <w:pPr>
              <w:pStyle w:val="ListParagraph"/>
              <w:numPr>
                <w:ilvl w:val="0"/>
                <w:numId w:val="3"/>
              </w:numPr>
              <w:tabs>
                <w:tab w:val="clear" w:pos="985"/>
              </w:tabs>
              <w:spacing w:before="60" w:after="60"/>
              <w:rPr>
                <w:sz w:val="18"/>
                <w:szCs w:val="18"/>
              </w:rPr>
            </w:pPr>
            <w:r w:rsidRPr="00D342D8">
              <w:rPr>
                <w:sz w:val="18"/>
                <w:szCs w:val="18"/>
              </w:rPr>
              <w:t>The project should exhibit importance, innovation, and scientific merit.</w:t>
            </w:r>
          </w:p>
          <w:p w14:paraId="177DAF62" w14:textId="77777777" w:rsidR="00435DE2" w:rsidRPr="00D342D8" w:rsidRDefault="00435DE2" w:rsidP="00144705">
            <w:pPr>
              <w:pStyle w:val="ListParagraph"/>
              <w:numPr>
                <w:ilvl w:val="0"/>
                <w:numId w:val="3"/>
              </w:numPr>
              <w:tabs>
                <w:tab w:val="clear" w:pos="985"/>
              </w:tabs>
              <w:spacing w:before="60" w:after="60"/>
              <w:rPr>
                <w:sz w:val="18"/>
                <w:szCs w:val="18"/>
              </w:rPr>
            </w:pPr>
            <w:r w:rsidRPr="00D342D8">
              <w:rPr>
                <w:sz w:val="18"/>
                <w:szCs w:val="18"/>
              </w:rPr>
              <w:lastRenderedPageBreak/>
              <w:t>The application should demonstrate the potential to contribute significantly to the knowledge in the fields of stroke, traumatic brain injury, or concussion.</w:t>
            </w:r>
          </w:p>
          <w:p w14:paraId="5B870642" w14:textId="77777777" w:rsidR="00435DE2" w:rsidRPr="00D342D8" w:rsidRDefault="00435DE2" w:rsidP="00144705">
            <w:pPr>
              <w:pStyle w:val="ListParagraph"/>
              <w:numPr>
                <w:ilvl w:val="0"/>
                <w:numId w:val="3"/>
              </w:numPr>
              <w:tabs>
                <w:tab w:val="clear" w:pos="985"/>
              </w:tabs>
              <w:spacing w:before="60" w:after="60"/>
              <w:rPr>
                <w:sz w:val="18"/>
                <w:szCs w:val="18"/>
              </w:rPr>
            </w:pPr>
            <w:r w:rsidRPr="00D342D8">
              <w:rPr>
                <w:sz w:val="18"/>
                <w:szCs w:val="18"/>
              </w:rPr>
              <w:t xml:space="preserve">Evidence that the project will broaden the applicant’s research program and position the research for external funding or partnership opportunities. </w:t>
            </w:r>
          </w:p>
          <w:p w14:paraId="76C53729" w14:textId="63CA1B52" w:rsidR="009F459C" w:rsidRPr="00D342D8" w:rsidRDefault="00435DE2" w:rsidP="00144705">
            <w:pPr>
              <w:pStyle w:val="ListParagraph"/>
              <w:numPr>
                <w:ilvl w:val="0"/>
                <w:numId w:val="3"/>
              </w:numPr>
              <w:tabs>
                <w:tab w:val="clear" w:pos="985"/>
              </w:tabs>
              <w:spacing w:before="60" w:after="60"/>
              <w:rPr>
                <w:color w:val="1A4974"/>
                <w:sz w:val="18"/>
                <w:szCs w:val="18"/>
              </w:rPr>
            </w:pPr>
            <w:r w:rsidRPr="00D342D8">
              <w:rPr>
                <w:sz w:val="18"/>
                <w:szCs w:val="18"/>
              </w:rPr>
              <w:t>The project outcomes should have a high likelihood of leading to a publication.</w:t>
            </w:r>
          </w:p>
        </w:tc>
      </w:tr>
      <w:tr w:rsidR="009F459C" w:rsidRPr="00D342D8" w14:paraId="444BDEA5" w14:textId="77777777" w:rsidTr="00435DE2">
        <w:tc>
          <w:tcPr>
            <w:tcW w:w="2263" w:type="dxa"/>
            <w:shd w:val="clear" w:color="auto" w:fill="FFFFFF" w:themeFill="background1"/>
          </w:tcPr>
          <w:p w14:paraId="0C9A3B8C" w14:textId="77777777" w:rsidR="009F459C" w:rsidRPr="00D342D8" w:rsidRDefault="009F459C" w:rsidP="009F459C">
            <w:pPr>
              <w:spacing w:before="60" w:after="60"/>
              <w:rPr>
                <w:rFonts w:ascii="Gotham Medium" w:hAnsi="Gotham Medium"/>
                <w:color w:val="378BCB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378BCB"/>
                <w:sz w:val="18"/>
                <w:szCs w:val="18"/>
              </w:rPr>
              <w:lastRenderedPageBreak/>
              <w:t>Feasibility</w:t>
            </w:r>
          </w:p>
          <w:p w14:paraId="2CE1E63A" w14:textId="13EB1FE3" w:rsidR="009F459C" w:rsidRPr="00D342D8" w:rsidRDefault="009F459C" w:rsidP="009F459C">
            <w:pPr>
              <w:rPr>
                <w:rFonts w:ascii="Gotham Medium" w:hAnsi="Gotham Medium"/>
                <w:color w:val="378BCB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378BCB"/>
                <w:sz w:val="18"/>
                <w:szCs w:val="18"/>
              </w:rPr>
              <w:t>20%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2BE44DCD" w14:textId="77777777" w:rsidR="00435DE2" w:rsidRPr="00D342D8" w:rsidRDefault="00435DE2" w:rsidP="00144705">
            <w:pPr>
              <w:pStyle w:val="ListParagraph"/>
              <w:numPr>
                <w:ilvl w:val="0"/>
                <w:numId w:val="3"/>
              </w:numPr>
              <w:tabs>
                <w:tab w:val="clear" w:pos="985"/>
              </w:tabs>
              <w:spacing w:before="60" w:after="60"/>
              <w:rPr>
                <w:sz w:val="18"/>
                <w:szCs w:val="18"/>
              </w:rPr>
            </w:pPr>
            <w:r w:rsidRPr="00D342D8">
              <w:rPr>
                <w:sz w:val="18"/>
                <w:szCs w:val="18"/>
              </w:rPr>
              <w:t>The hypotheses and proposed methods should be clearly articulated.</w:t>
            </w:r>
          </w:p>
          <w:p w14:paraId="1886C8EF" w14:textId="77777777" w:rsidR="00435DE2" w:rsidRPr="00D342D8" w:rsidRDefault="00435DE2" w:rsidP="00144705">
            <w:pPr>
              <w:pStyle w:val="ListParagraph"/>
              <w:numPr>
                <w:ilvl w:val="0"/>
                <w:numId w:val="3"/>
              </w:numPr>
              <w:tabs>
                <w:tab w:val="clear" w:pos="985"/>
              </w:tabs>
              <w:spacing w:before="60" w:after="60"/>
              <w:rPr>
                <w:sz w:val="18"/>
                <w:szCs w:val="18"/>
              </w:rPr>
            </w:pPr>
            <w:r w:rsidRPr="00D342D8">
              <w:rPr>
                <w:sz w:val="18"/>
                <w:szCs w:val="18"/>
              </w:rPr>
              <w:t>The project should be feasible within the given timeframe.</w:t>
            </w:r>
          </w:p>
          <w:p w14:paraId="3EFE7E9B" w14:textId="7AFB5F5F" w:rsidR="009F459C" w:rsidRPr="00D342D8" w:rsidRDefault="00435DE2" w:rsidP="00144705">
            <w:pPr>
              <w:pStyle w:val="ListParagraph"/>
              <w:numPr>
                <w:ilvl w:val="0"/>
                <w:numId w:val="3"/>
              </w:numPr>
              <w:tabs>
                <w:tab w:val="clear" w:pos="985"/>
              </w:tabs>
              <w:spacing w:before="60" w:after="60"/>
              <w:rPr>
                <w:sz w:val="18"/>
                <w:szCs w:val="18"/>
              </w:rPr>
            </w:pPr>
            <w:r w:rsidRPr="00D342D8">
              <w:rPr>
                <w:sz w:val="18"/>
                <w:szCs w:val="18"/>
              </w:rPr>
              <w:t>A detailed budget should be provided, including plans for covering any potential funding shortfalls.</w:t>
            </w:r>
          </w:p>
        </w:tc>
      </w:tr>
      <w:tr w:rsidR="009F459C" w:rsidRPr="00D342D8" w14:paraId="1E4AB139" w14:textId="77777777" w:rsidTr="00435DE2">
        <w:tc>
          <w:tcPr>
            <w:tcW w:w="2263" w:type="dxa"/>
            <w:shd w:val="clear" w:color="auto" w:fill="FFFFFF" w:themeFill="background1"/>
          </w:tcPr>
          <w:p w14:paraId="3E32F984" w14:textId="4F9317F3" w:rsidR="009F459C" w:rsidRPr="00D342D8" w:rsidRDefault="009868A7" w:rsidP="009F459C">
            <w:pPr>
              <w:spacing w:before="60" w:after="60"/>
              <w:rPr>
                <w:rFonts w:ascii="Gotham Medium" w:hAnsi="Gotham Medium"/>
                <w:color w:val="378BCB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378BCB"/>
                <w:sz w:val="18"/>
                <w:szCs w:val="18"/>
              </w:rPr>
              <w:t xml:space="preserve">Leveraging </w:t>
            </w:r>
          </w:p>
          <w:p w14:paraId="45C6FE46" w14:textId="449B23AE" w:rsidR="009F459C" w:rsidRPr="00D342D8" w:rsidRDefault="009F459C" w:rsidP="009F459C">
            <w:pPr>
              <w:rPr>
                <w:rFonts w:ascii="Gotham Medium" w:hAnsi="Gotham Medium"/>
                <w:color w:val="378BCB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378BCB"/>
                <w:sz w:val="18"/>
                <w:szCs w:val="18"/>
              </w:rPr>
              <w:t>20%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7E159D91" w14:textId="5A739294" w:rsidR="009F459C" w:rsidRPr="00D342D8" w:rsidRDefault="00435DE2" w:rsidP="0014470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342D8">
              <w:rPr>
                <w:sz w:val="18"/>
                <w:szCs w:val="18"/>
              </w:rPr>
              <w:t xml:space="preserve">The application should illustrate the project’s potential </w:t>
            </w:r>
            <w:r w:rsidR="00F47824" w:rsidRPr="00D342D8">
              <w:rPr>
                <w:sz w:val="18"/>
                <w:szCs w:val="18"/>
              </w:rPr>
              <w:t xml:space="preserve">for leveraging (e.g. </w:t>
            </w:r>
            <w:r w:rsidRPr="00D342D8">
              <w:rPr>
                <w:sz w:val="18"/>
                <w:szCs w:val="18"/>
              </w:rPr>
              <w:t xml:space="preserve">additional funding, </w:t>
            </w:r>
            <w:r w:rsidR="00F47824" w:rsidRPr="00D342D8">
              <w:rPr>
                <w:sz w:val="18"/>
                <w:szCs w:val="18"/>
              </w:rPr>
              <w:t>new</w:t>
            </w:r>
            <w:r w:rsidRPr="00D342D8">
              <w:rPr>
                <w:sz w:val="18"/>
                <w:szCs w:val="18"/>
              </w:rPr>
              <w:t xml:space="preserve"> partnerships</w:t>
            </w:r>
            <w:r w:rsidR="007E6D8C" w:rsidRPr="00D342D8">
              <w:rPr>
                <w:sz w:val="18"/>
                <w:szCs w:val="18"/>
              </w:rPr>
              <w:t xml:space="preserve">, </w:t>
            </w:r>
            <w:r w:rsidR="00547D2D" w:rsidRPr="00D342D8">
              <w:rPr>
                <w:sz w:val="18"/>
                <w:szCs w:val="18"/>
              </w:rPr>
              <w:t>engagement</w:t>
            </w:r>
            <w:r w:rsidRPr="00D342D8">
              <w:rPr>
                <w:sz w:val="18"/>
                <w:szCs w:val="18"/>
              </w:rPr>
              <w:t xml:space="preserve"> with industry, government agencies, or other research institutions</w:t>
            </w:r>
            <w:r w:rsidR="00F47824" w:rsidRPr="00D342D8">
              <w:rPr>
                <w:sz w:val="18"/>
                <w:szCs w:val="18"/>
              </w:rPr>
              <w:t>)</w:t>
            </w:r>
            <w:r w:rsidR="004E287C" w:rsidRPr="00D342D8">
              <w:rPr>
                <w:sz w:val="18"/>
                <w:szCs w:val="18"/>
              </w:rPr>
              <w:t>.</w:t>
            </w:r>
          </w:p>
        </w:tc>
      </w:tr>
    </w:tbl>
    <w:p w14:paraId="22C78CC1" w14:textId="77777777" w:rsidR="00B04752" w:rsidRPr="00D342D8" w:rsidRDefault="00B04752" w:rsidP="00A45B8D">
      <w:pPr>
        <w:pStyle w:val="NoSpacing"/>
        <w:rPr>
          <w:sz w:val="18"/>
          <w:szCs w:val="18"/>
        </w:rPr>
      </w:pPr>
    </w:p>
    <w:p w14:paraId="12C0504B" w14:textId="0BDAAB37" w:rsidR="00A45B8D" w:rsidRPr="00DA6EDD" w:rsidRDefault="007E61E4" w:rsidP="00A45B8D">
      <w:pPr>
        <w:pStyle w:val="NoSpacing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**</w:t>
      </w:r>
      <w:r w:rsidR="00A45B8D" w:rsidRPr="00DA6EDD">
        <w:rPr>
          <w:b/>
          <w:bCs/>
          <w:i/>
          <w:iCs/>
          <w:sz w:val="18"/>
          <w:szCs w:val="18"/>
        </w:rPr>
        <w:t>Preferential consideration will be given to applications that feature multi-disciplinary multi-institutional projects and projects that hold the potential for broadening their reach across multiple institutions and translation.</w:t>
      </w:r>
    </w:p>
    <w:p w14:paraId="653C2E32" w14:textId="77777777" w:rsidR="00ED2BE3" w:rsidRDefault="00ED2BE3" w:rsidP="00A45B8D">
      <w:pPr>
        <w:pStyle w:val="NoSpacing"/>
      </w:pPr>
    </w:p>
    <w:p w14:paraId="3E1E15AE" w14:textId="77777777" w:rsidR="00144705" w:rsidRDefault="00144705" w:rsidP="00A45B8D">
      <w:pPr>
        <w:pStyle w:val="NoSpacing"/>
      </w:pPr>
    </w:p>
    <w:p w14:paraId="274D540E" w14:textId="6F1583C5" w:rsidR="00ED2BE3" w:rsidRPr="000371A1" w:rsidRDefault="00ED2BE3" w:rsidP="00144705">
      <w:pPr>
        <w:pStyle w:val="Heading1"/>
        <w:numPr>
          <w:ilvl w:val="0"/>
          <w:numId w:val="5"/>
        </w:numPr>
        <w:rPr>
          <w:sz w:val="19"/>
          <w:szCs w:val="19"/>
        </w:rPr>
      </w:pPr>
      <w:r w:rsidRPr="000371A1">
        <w:rPr>
          <w:sz w:val="19"/>
          <w:szCs w:val="19"/>
        </w:rPr>
        <w:t xml:space="preserve">Assessment </w:t>
      </w:r>
      <w:r w:rsidR="00E60BAC" w:rsidRPr="000371A1">
        <w:rPr>
          <w:sz w:val="19"/>
          <w:szCs w:val="19"/>
        </w:rPr>
        <w:t>P</w:t>
      </w:r>
      <w:r w:rsidRPr="000371A1">
        <w:rPr>
          <w:sz w:val="19"/>
          <w:szCs w:val="19"/>
        </w:rPr>
        <w:t xml:space="preserve">rocess </w:t>
      </w:r>
    </w:p>
    <w:p w14:paraId="1325F9D6" w14:textId="77C0223D" w:rsidR="00EB5FD6" w:rsidRPr="006A76B7" w:rsidRDefault="00ED2BE3" w:rsidP="00EB5FD6">
      <w:pPr>
        <w:pStyle w:val="NoSpacing"/>
        <w:numPr>
          <w:ilvl w:val="0"/>
          <w:numId w:val="7"/>
        </w:numPr>
        <w:rPr>
          <w:sz w:val="18"/>
          <w:szCs w:val="18"/>
        </w:rPr>
      </w:pPr>
      <w:r w:rsidRPr="000371A1">
        <w:rPr>
          <w:sz w:val="18"/>
          <w:szCs w:val="18"/>
        </w:rPr>
        <w:t xml:space="preserve">Applications will be initially reviewed by </w:t>
      </w:r>
      <w:r w:rsidR="00937C16" w:rsidRPr="000371A1">
        <w:rPr>
          <w:sz w:val="18"/>
          <w:szCs w:val="18"/>
        </w:rPr>
        <w:t xml:space="preserve">QBIC </w:t>
      </w:r>
      <w:r w:rsidRPr="000371A1">
        <w:rPr>
          <w:sz w:val="18"/>
          <w:szCs w:val="18"/>
        </w:rPr>
        <w:t xml:space="preserve">for completeness and eligibility. </w:t>
      </w:r>
      <w:r w:rsidR="00EB5FD6" w:rsidRPr="006A76B7">
        <w:rPr>
          <w:sz w:val="18"/>
          <w:szCs w:val="18"/>
        </w:rPr>
        <w:t>Applications will be reviewed by an independent review panel through a competitive process, based on merit and strategic value.</w:t>
      </w:r>
    </w:p>
    <w:p w14:paraId="0DD587C7" w14:textId="1F653DD6" w:rsidR="00ED2BE3" w:rsidRPr="000371A1" w:rsidRDefault="00853E3F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 xml:space="preserve">QBIC </w:t>
      </w:r>
      <w:r w:rsidR="00ED2BE3" w:rsidRPr="000371A1">
        <w:rPr>
          <w:sz w:val="18"/>
          <w:szCs w:val="18"/>
        </w:rPr>
        <w:t>will advise the outcome of each application in writing</w:t>
      </w:r>
      <w:r w:rsidR="00046D64" w:rsidRPr="000371A1">
        <w:rPr>
          <w:sz w:val="18"/>
          <w:szCs w:val="18"/>
        </w:rPr>
        <w:t xml:space="preserve"> </w:t>
      </w:r>
      <w:r w:rsidR="00046D64" w:rsidRPr="000371A1">
        <w:rPr>
          <w:b/>
          <w:bCs/>
          <w:sz w:val="18"/>
          <w:szCs w:val="18"/>
        </w:rPr>
        <w:t>within four (4) weeks</w:t>
      </w:r>
      <w:r w:rsidR="00C02FF1" w:rsidRPr="000371A1">
        <w:rPr>
          <w:sz w:val="18"/>
          <w:szCs w:val="18"/>
        </w:rPr>
        <w:t xml:space="preserve"> of the application deadline,</w:t>
      </w:r>
      <w:r w:rsidR="004E4C61" w:rsidRPr="000371A1">
        <w:rPr>
          <w:sz w:val="18"/>
          <w:szCs w:val="18"/>
        </w:rPr>
        <w:t xml:space="preserve"> with feedback provided only on shortlisted applications</w:t>
      </w:r>
      <w:r w:rsidR="00ED2BE3" w:rsidRPr="000371A1">
        <w:rPr>
          <w:i/>
          <w:iCs/>
          <w:sz w:val="18"/>
          <w:szCs w:val="18"/>
        </w:rPr>
        <w:t>.</w:t>
      </w:r>
      <w:r w:rsidR="00ED2BE3" w:rsidRPr="000371A1">
        <w:rPr>
          <w:sz w:val="18"/>
          <w:szCs w:val="18"/>
        </w:rPr>
        <w:t xml:space="preserve"> No information will be released verbally. </w:t>
      </w:r>
    </w:p>
    <w:p w14:paraId="53C68B39" w14:textId="1D713CE8" w:rsidR="00ED2BE3" w:rsidRPr="000371A1" w:rsidRDefault="00ED2BE3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 xml:space="preserve">Application outcomes are final. </w:t>
      </w:r>
      <w:r w:rsidR="00853E3F" w:rsidRPr="000371A1">
        <w:rPr>
          <w:sz w:val="18"/>
          <w:szCs w:val="18"/>
        </w:rPr>
        <w:t>QBIC</w:t>
      </w:r>
      <w:r w:rsidRPr="000371A1">
        <w:rPr>
          <w:sz w:val="18"/>
          <w:szCs w:val="18"/>
        </w:rPr>
        <w:t xml:space="preserve"> will not </w:t>
      </w:r>
      <w:proofErr w:type="gramStart"/>
      <w:r w:rsidRPr="000371A1">
        <w:rPr>
          <w:sz w:val="18"/>
          <w:szCs w:val="18"/>
        </w:rPr>
        <w:t>enter into</w:t>
      </w:r>
      <w:proofErr w:type="gramEnd"/>
      <w:r w:rsidRPr="000371A1">
        <w:rPr>
          <w:sz w:val="18"/>
          <w:szCs w:val="18"/>
        </w:rPr>
        <w:t xml:space="preserve"> any further oral or written correspondence about assessment decisions</w:t>
      </w:r>
      <w:r w:rsidR="00937C16" w:rsidRPr="000371A1">
        <w:rPr>
          <w:sz w:val="18"/>
          <w:szCs w:val="18"/>
        </w:rPr>
        <w:t>, and</w:t>
      </w:r>
      <w:r w:rsidR="00C02FF1" w:rsidRPr="000371A1">
        <w:rPr>
          <w:sz w:val="18"/>
          <w:szCs w:val="18"/>
        </w:rPr>
        <w:t xml:space="preserve"> additional</w:t>
      </w:r>
      <w:r w:rsidR="00937C16" w:rsidRPr="000371A1">
        <w:rPr>
          <w:sz w:val="18"/>
          <w:szCs w:val="18"/>
        </w:rPr>
        <w:t xml:space="preserve"> feedback will not be provided for individual applications</w:t>
      </w:r>
      <w:r w:rsidRPr="000371A1">
        <w:rPr>
          <w:sz w:val="18"/>
          <w:szCs w:val="18"/>
        </w:rPr>
        <w:t xml:space="preserve">. </w:t>
      </w:r>
    </w:p>
    <w:p w14:paraId="2D036EC5" w14:textId="77777777" w:rsidR="00ED2BE3" w:rsidRPr="000371A1" w:rsidRDefault="00ED2BE3" w:rsidP="00ED2BE3">
      <w:pPr>
        <w:pStyle w:val="NoSpacing"/>
        <w:rPr>
          <w:sz w:val="18"/>
          <w:szCs w:val="18"/>
        </w:rPr>
      </w:pPr>
    </w:p>
    <w:p w14:paraId="68130224" w14:textId="2DDC3E6E" w:rsidR="00A45B8D" w:rsidRPr="000371A1" w:rsidRDefault="00934907" w:rsidP="00144705">
      <w:pPr>
        <w:pStyle w:val="Heading1"/>
        <w:numPr>
          <w:ilvl w:val="0"/>
          <w:numId w:val="5"/>
        </w:numPr>
        <w:rPr>
          <w:sz w:val="19"/>
          <w:szCs w:val="19"/>
        </w:rPr>
      </w:pPr>
      <w:r w:rsidRPr="000371A1">
        <w:rPr>
          <w:sz w:val="19"/>
          <w:szCs w:val="19"/>
        </w:rPr>
        <w:t>Reporting Requirements</w:t>
      </w:r>
    </w:p>
    <w:p w14:paraId="72D4FA33" w14:textId="1061BE86" w:rsidR="001E509E" w:rsidRPr="00D342D8" w:rsidRDefault="001E509E" w:rsidP="001E509E">
      <w:pPr>
        <w:pStyle w:val="NoSpacing"/>
        <w:rPr>
          <w:sz w:val="18"/>
          <w:szCs w:val="18"/>
        </w:rPr>
      </w:pPr>
      <w:r w:rsidRPr="00D342D8">
        <w:rPr>
          <w:sz w:val="18"/>
          <w:szCs w:val="18"/>
        </w:rPr>
        <w:t xml:space="preserve">Successful applicants </w:t>
      </w:r>
      <w:r w:rsidR="007C03BD">
        <w:rPr>
          <w:sz w:val="18"/>
          <w:szCs w:val="18"/>
        </w:rPr>
        <w:t>(</w:t>
      </w:r>
      <w:r w:rsidR="004B6B19">
        <w:rPr>
          <w:sz w:val="18"/>
          <w:szCs w:val="18"/>
        </w:rPr>
        <w:t xml:space="preserve">led by </w:t>
      </w:r>
      <w:r w:rsidR="007C03BD">
        <w:rPr>
          <w:sz w:val="18"/>
          <w:szCs w:val="18"/>
        </w:rPr>
        <w:t xml:space="preserve">Chief Investigator A) </w:t>
      </w:r>
      <w:r w:rsidRPr="00D342D8">
        <w:rPr>
          <w:sz w:val="18"/>
          <w:szCs w:val="18"/>
        </w:rPr>
        <w:t>will be required to report progress against the aims and milestones articulated in the</w:t>
      </w:r>
      <w:r w:rsidR="00177816">
        <w:rPr>
          <w:sz w:val="18"/>
          <w:szCs w:val="18"/>
        </w:rPr>
        <w:t>ir</w:t>
      </w:r>
      <w:r w:rsidRPr="00D342D8">
        <w:rPr>
          <w:sz w:val="18"/>
          <w:szCs w:val="18"/>
        </w:rPr>
        <w:t xml:space="preserve"> application</w:t>
      </w:r>
      <w:r w:rsidR="007C03BD">
        <w:rPr>
          <w:sz w:val="18"/>
          <w:szCs w:val="18"/>
        </w:rPr>
        <w:t xml:space="preserve"> as follows:</w:t>
      </w:r>
      <w:r w:rsidRPr="00D342D8">
        <w:rPr>
          <w:sz w:val="18"/>
          <w:szCs w:val="18"/>
        </w:rPr>
        <w:t xml:space="preserve"> </w:t>
      </w:r>
    </w:p>
    <w:p w14:paraId="3FF44CFD" w14:textId="77777777" w:rsidR="00262A9A" w:rsidRPr="00D342D8" w:rsidRDefault="00262A9A" w:rsidP="001E509E">
      <w:pPr>
        <w:pStyle w:val="NoSpacing"/>
        <w:rPr>
          <w:sz w:val="18"/>
          <w:szCs w:val="18"/>
        </w:rPr>
      </w:pPr>
    </w:p>
    <w:p w14:paraId="711EEDD7" w14:textId="25730B6A" w:rsidR="007C03BD" w:rsidRPr="007E0978" w:rsidRDefault="001E509E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7E0978">
        <w:rPr>
          <w:rFonts w:ascii="Gotham Medium" w:hAnsi="Gotham Medium"/>
          <w:sz w:val="18"/>
          <w:szCs w:val="18"/>
        </w:rPr>
        <w:t>Annual Progress Report:</w:t>
      </w:r>
      <w:r w:rsidRPr="007E0978">
        <w:rPr>
          <w:sz w:val="18"/>
          <w:szCs w:val="18"/>
        </w:rPr>
        <w:t xml:space="preserve"> </w:t>
      </w:r>
      <w:r w:rsidR="007C03BD" w:rsidRPr="007E0978">
        <w:rPr>
          <w:sz w:val="18"/>
          <w:szCs w:val="18"/>
        </w:rPr>
        <w:t>A</w:t>
      </w:r>
      <w:r w:rsidRPr="007E0978">
        <w:rPr>
          <w:sz w:val="18"/>
          <w:szCs w:val="18"/>
        </w:rPr>
        <w:t xml:space="preserve"> comprehensive review of project progress and annual expenditure</w:t>
      </w:r>
      <w:r w:rsidR="007C03BD" w:rsidRPr="007E0978">
        <w:rPr>
          <w:sz w:val="18"/>
          <w:szCs w:val="18"/>
        </w:rPr>
        <w:t xml:space="preserve"> </w:t>
      </w:r>
      <w:r w:rsidR="007C03BD" w:rsidRPr="000371A1">
        <w:rPr>
          <w:sz w:val="18"/>
          <w:szCs w:val="18"/>
        </w:rPr>
        <w:t>(due 30</w:t>
      </w:r>
      <w:r w:rsidR="007C03BD" w:rsidRPr="000371A1">
        <w:rPr>
          <w:sz w:val="18"/>
          <w:szCs w:val="18"/>
          <w:vertAlign w:val="superscript"/>
        </w:rPr>
        <w:t>th</w:t>
      </w:r>
      <w:r w:rsidR="007C03BD" w:rsidRPr="000371A1">
        <w:rPr>
          <w:sz w:val="18"/>
          <w:szCs w:val="18"/>
        </w:rPr>
        <w:t xml:space="preserve"> September 2026).</w:t>
      </w:r>
    </w:p>
    <w:p w14:paraId="6F8F5ADB" w14:textId="6920F104" w:rsidR="001E509E" w:rsidRPr="00147A50" w:rsidRDefault="0061401E" w:rsidP="00144705">
      <w:pPr>
        <w:pStyle w:val="NoSpacing"/>
        <w:numPr>
          <w:ilvl w:val="1"/>
          <w:numId w:val="10"/>
        </w:numPr>
        <w:tabs>
          <w:tab w:val="clear" w:pos="985"/>
          <w:tab w:val="left" w:pos="1134"/>
        </w:tabs>
        <w:spacing w:after="120"/>
        <w:ind w:left="1134" w:hanging="425"/>
        <w:rPr>
          <w:sz w:val="18"/>
          <w:szCs w:val="18"/>
        </w:rPr>
      </w:pPr>
      <w:r w:rsidRPr="00D342D8">
        <w:rPr>
          <w:sz w:val="18"/>
          <w:szCs w:val="18"/>
        </w:rPr>
        <w:t>Note</w:t>
      </w:r>
      <w:r w:rsidR="007E61E4">
        <w:rPr>
          <w:sz w:val="18"/>
          <w:szCs w:val="18"/>
        </w:rPr>
        <w:t>:</w:t>
      </w:r>
      <w:r w:rsidR="00CD75FC" w:rsidRPr="00D342D8">
        <w:rPr>
          <w:sz w:val="18"/>
          <w:szCs w:val="18"/>
        </w:rPr>
        <w:t xml:space="preserve"> </w:t>
      </w:r>
      <w:r w:rsidRPr="00D342D8">
        <w:rPr>
          <w:sz w:val="18"/>
          <w:szCs w:val="18"/>
        </w:rPr>
        <w:t xml:space="preserve">Second tranche funding will only be </w:t>
      </w:r>
      <w:r w:rsidR="00CD75FC" w:rsidRPr="00D342D8">
        <w:rPr>
          <w:sz w:val="18"/>
          <w:szCs w:val="18"/>
        </w:rPr>
        <w:t>disbursed</w:t>
      </w:r>
      <w:r w:rsidRPr="00D342D8">
        <w:rPr>
          <w:sz w:val="18"/>
          <w:szCs w:val="18"/>
        </w:rPr>
        <w:t xml:space="preserve"> on </w:t>
      </w:r>
      <w:r w:rsidR="00CD75FC" w:rsidRPr="00D342D8">
        <w:rPr>
          <w:sz w:val="18"/>
          <w:szCs w:val="18"/>
        </w:rPr>
        <w:t xml:space="preserve">submission and </w:t>
      </w:r>
      <w:r w:rsidRPr="00D342D8">
        <w:rPr>
          <w:sz w:val="18"/>
          <w:szCs w:val="18"/>
        </w:rPr>
        <w:t>acceptance of a</w:t>
      </w:r>
      <w:r w:rsidR="00CD75FC" w:rsidRPr="00D342D8">
        <w:rPr>
          <w:sz w:val="18"/>
          <w:szCs w:val="18"/>
        </w:rPr>
        <w:t xml:space="preserve">n </w:t>
      </w:r>
      <w:r w:rsidR="00CD75FC" w:rsidRPr="00147A50">
        <w:rPr>
          <w:sz w:val="18"/>
          <w:szCs w:val="18"/>
        </w:rPr>
        <w:t>annual</w:t>
      </w:r>
      <w:r w:rsidRPr="00147A50">
        <w:rPr>
          <w:sz w:val="18"/>
          <w:szCs w:val="18"/>
        </w:rPr>
        <w:t xml:space="preserve"> progress report</w:t>
      </w:r>
      <w:r w:rsidR="007C03BD" w:rsidRPr="00147A50">
        <w:rPr>
          <w:sz w:val="18"/>
          <w:szCs w:val="18"/>
        </w:rPr>
        <w:t>.</w:t>
      </w:r>
    </w:p>
    <w:p w14:paraId="7D5CD817" w14:textId="76CE994D" w:rsidR="007C03BD" w:rsidRPr="00147A50" w:rsidRDefault="001E509E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147A50">
        <w:rPr>
          <w:rFonts w:ascii="Gotham Medium" w:hAnsi="Gotham Medium"/>
          <w:sz w:val="18"/>
          <w:szCs w:val="18"/>
        </w:rPr>
        <w:t>Final Report (</w:t>
      </w:r>
      <w:r w:rsidRPr="000371A1">
        <w:rPr>
          <w:rFonts w:ascii="Gotham Medium" w:hAnsi="Gotham Medium"/>
          <w:sz w:val="18"/>
          <w:szCs w:val="18"/>
        </w:rPr>
        <w:t xml:space="preserve">within </w:t>
      </w:r>
      <w:r w:rsidR="00ED6590" w:rsidRPr="000371A1">
        <w:rPr>
          <w:rFonts w:ascii="Gotham Medium" w:hAnsi="Gotham Medium"/>
          <w:sz w:val="18"/>
          <w:szCs w:val="18"/>
        </w:rPr>
        <w:t>1</w:t>
      </w:r>
      <w:r w:rsidRPr="000371A1">
        <w:rPr>
          <w:rFonts w:ascii="Gotham Medium" w:hAnsi="Gotham Medium"/>
          <w:sz w:val="18"/>
          <w:szCs w:val="18"/>
        </w:rPr>
        <w:t xml:space="preserve"> month</w:t>
      </w:r>
      <w:r w:rsidRPr="00147A50">
        <w:rPr>
          <w:rFonts w:ascii="Gotham Medium" w:hAnsi="Gotham Medium"/>
          <w:sz w:val="18"/>
          <w:szCs w:val="18"/>
        </w:rPr>
        <w:t xml:space="preserve"> of project completion):</w:t>
      </w:r>
      <w:r w:rsidRPr="00147A50">
        <w:rPr>
          <w:sz w:val="18"/>
          <w:szCs w:val="18"/>
        </w:rPr>
        <w:t xml:space="preserve"> </w:t>
      </w:r>
      <w:r w:rsidR="007C03BD" w:rsidRPr="00147A50">
        <w:rPr>
          <w:sz w:val="18"/>
          <w:szCs w:val="18"/>
        </w:rPr>
        <w:t>A</w:t>
      </w:r>
      <w:r w:rsidRPr="00147A50">
        <w:rPr>
          <w:sz w:val="18"/>
          <w:szCs w:val="18"/>
        </w:rPr>
        <w:t xml:space="preserve"> lay summary of the outcomes of the research project, including any publications, presentations, or external funding obtained as a result</w:t>
      </w:r>
      <w:r w:rsidR="007C03BD" w:rsidRPr="00147A50">
        <w:rPr>
          <w:sz w:val="18"/>
          <w:szCs w:val="18"/>
        </w:rPr>
        <w:t xml:space="preserve"> </w:t>
      </w:r>
      <w:r w:rsidR="007C03BD" w:rsidRPr="000371A1">
        <w:rPr>
          <w:sz w:val="18"/>
          <w:szCs w:val="18"/>
        </w:rPr>
        <w:t>(due 3</w:t>
      </w:r>
      <w:r w:rsidR="00ED6590" w:rsidRPr="000371A1">
        <w:rPr>
          <w:sz w:val="18"/>
          <w:szCs w:val="18"/>
        </w:rPr>
        <w:t>0</w:t>
      </w:r>
      <w:r w:rsidR="00837334" w:rsidRPr="000371A1">
        <w:rPr>
          <w:sz w:val="18"/>
          <w:szCs w:val="18"/>
          <w:vertAlign w:val="superscript"/>
        </w:rPr>
        <w:t>th</w:t>
      </w:r>
      <w:r w:rsidR="00837334" w:rsidRPr="000371A1">
        <w:rPr>
          <w:sz w:val="18"/>
          <w:szCs w:val="18"/>
        </w:rPr>
        <w:t xml:space="preserve"> April</w:t>
      </w:r>
      <w:r w:rsidR="007C03BD" w:rsidRPr="000371A1">
        <w:rPr>
          <w:sz w:val="18"/>
          <w:szCs w:val="18"/>
        </w:rPr>
        <w:t xml:space="preserve"> 2027).</w:t>
      </w:r>
    </w:p>
    <w:p w14:paraId="699D65CA" w14:textId="6EDC155B" w:rsidR="001E509E" w:rsidRPr="00147A50" w:rsidRDefault="001E509E" w:rsidP="00144705">
      <w:pPr>
        <w:pStyle w:val="NoSpacing"/>
        <w:numPr>
          <w:ilvl w:val="1"/>
          <w:numId w:val="10"/>
        </w:numPr>
        <w:tabs>
          <w:tab w:val="clear" w:pos="985"/>
          <w:tab w:val="left" w:pos="1134"/>
        </w:tabs>
        <w:spacing w:after="120"/>
        <w:ind w:left="1134" w:hanging="425"/>
        <w:rPr>
          <w:sz w:val="18"/>
          <w:szCs w:val="18"/>
        </w:rPr>
      </w:pPr>
      <w:r w:rsidRPr="00147A50">
        <w:rPr>
          <w:sz w:val="18"/>
          <w:szCs w:val="18"/>
        </w:rPr>
        <w:t xml:space="preserve">Accompanying the </w:t>
      </w:r>
      <w:r w:rsidR="007C03BD" w:rsidRPr="00147A50">
        <w:rPr>
          <w:sz w:val="18"/>
          <w:szCs w:val="18"/>
        </w:rPr>
        <w:t xml:space="preserve">Final Report </w:t>
      </w:r>
      <w:r w:rsidRPr="00147A50">
        <w:rPr>
          <w:sz w:val="18"/>
          <w:szCs w:val="18"/>
        </w:rPr>
        <w:t xml:space="preserve">will be a </w:t>
      </w:r>
      <w:r w:rsidRPr="00147A50">
        <w:rPr>
          <w:rFonts w:ascii="Gotham Medium" w:hAnsi="Gotham Medium"/>
          <w:sz w:val="18"/>
          <w:szCs w:val="18"/>
        </w:rPr>
        <w:t>statement of full grant period expenditure</w:t>
      </w:r>
      <w:r w:rsidR="00776886" w:rsidRPr="00147A50">
        <w:rPr>
          <w:sz w:val="18"/>
          <w:szCs w:val="18"/>
        </w:rPr>
        <w:t xml:space="preserve"> </w:t>
      </w:r>
      <w:r w:rsidR="00776886" w:rsidRPr="000371A1">
        <w:rPr>
          <w:sz w:val="18"/>
          <w:szCs w:val="18"/>
        </w:rPr>
        <w:t>(due 3</w:t>
      </w:r>
      <w:r w:rsidR="00147A50" w:rsidRPr="000371A1">
        <w:rPr>
          <w:sz w:val="18"/>
          <w:szCs w:val="18"/>
        </w:rPr>
        <w:t>0</w:t>
      </w:r>
      <w:r w:rsidR="00147A50" w:rsidRPr="000371A1">
        <w:rPr>
          <w:sz w:val="18"/>
          <w:szCs w:val="18"/>
          <w:vertAlign w:val="superscript"/>
        </w:rPr>
        <w:t>th</w:t>
      </w:r>
      <w:r w:rsidR="00147A50" w:rsidRPr="000371A1">
        <w:rPr>
          <w:sz w:val="18"/>
          <w:szCs w:val="18"/>
        </w:rPr>
        <w:t xml:space="preserve"> April</w:t>
      </w:r>
      <w:r w:rsidR="00A220A2" w:rsidRPr="000371A1">
        <w:rPr>
          <w:sz w:val="18"/>
          <w:szCs w:val="18"/>
        </w:rPr>
        <w:t xml:space="preserve"> </w:t>
      </w:r>
      <w:r w:rsidR="00776886" w:rsidRPr="000371A1">
        <w:rPr>
          <w:sz w:val="18"/>
          <w:szCs w:val="18"/>
        </w:rPr>
        <w:t>2027).</w:t>
      </w:r>
    </w:p>
    <w:p w14:paraId="5656D551" w14:textId="3D18FAE3" w:rsidR="001E509E" w:rsidRPr="00147A50" w:rsidRDefault="001E509E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147A50">
        <w:rPr>
          <w:rFonts w:ascii="Gotham Medium" w:hAnsi="Gotham Medium"/>
          <w:sz w:val="18"/>
          <w:szCs w:val="18"/>
        </w:rPr>
        <w:t>Other Reports:</w:t>
      </w:r>
      <w:r w:rsidRPr="00147A50">
        <w:rPr>
          <w:sz w:val="18"/>
          <w:szCs w:val="18"/>
        </w:rPr>
        <w:t xml:space="preserve"> </w:t>
      </w:r>
      <w:r w:rsidR="007C03BD" w:rsidRPr="00147A50">
        <w:rPr>
          <w:sz w:val="18"/>
          <w:szCs w:val="18"/>
        </w:rPr>
        <w:t>Successful a</w:t>
      </w:r>
      <w:r w:rsidRPr="00147A50">
        <w:rPr>
          <w:sz w:val="18"/>
          <w:szCs w:val="18"/>
        </w:rPr>
        <w:t>pplicants may be asked to provide ad hoc reports</w:t>
      </w:r>
      <w:r w:rsidR="00F8039E" w:rsidRPr="00147A50">
        <w:rPr>
          <w:sz w:val="18"/>
          <w:szCs w:val="18"/>
        </w:rPr>
        <w:t xml:space="preserve"> to QBIC</w:t>
      </w:r>
      <w:r w:rsidRPr="00147A50">
        <w:rPr>
          <w:sz w:val="18"/>
          <w:szCs w:val="18"/>
        </w:rPr>
        <w:t xml:space="preserve"> as </w:t>
      </w:r>
      <w:r w:rsidR="00F8039E" w:rsidRPr="00147A50">
        <w:rPr>
          <w:sz w:val="18"/>
          <w:szCs w:val="18"/>
        </w:rPr>
        <w:t>required</w:t>
      </w:r>
      <w:r w:rsidRPr="00147A50">
        <w:rPr>
          <w:sz w:val="18"/>
          <w:szCs w:val="18"/>
        </w:rPr>
        <w:t xml:space="preserve">. </w:t>
      </w:r>
    </w:p>
    <w:p w14:paraId="5C426395" w14:textId="77777777" w:rsidR="001E509E" w:rsidRPr="00D342D8" w:rsidRDefault="001E509E" w:rsidP="001E509E">
      <w:pPr>
        <w:pStyle w:val="NoSpacing"/>
        <w:rPr>
          <w:sz w:val="18"/>
          <w:szCs w:val="18"/>
        </w:rPr>
      </w:pPr>
    </w:p>
    <w:p w14:paraId="05BB4E8B" w14:textId="3301948A" w:rsidR="00B55251" w:rsidRPr="000371A1" w:rsidRDefault="00060E94" w:rsidP="00144705">
      <w:pPr>
        <w:pStyle w:val="Heading1"/>
        <w:numPr>
          <w:ilvl w:val="1"/>
          <w:numId w:val="5"/>
        </w:numPr>
        <w:rPr>
          <w:sz w:val="18"/>
          <w:szCs w:val="18"/>
        </w:rPr>
      </w:pPr>
      <w:r w:rsidRPr="000371A1">
        <w:rPr>
          <w:sz w:val="18"/>
          <w:szCs w:val="18"/>
        </w:rPr>
        <w:t>Other reporting conditions:</w:t>
      </w:r>
    </w:p>
    <w:p w14:paraId="7BDFB040" w14:textId="252892D4" w:rsidR="00B55251" w:rsidRPr="000371A1" w:rsidRDefault="001E509E" w:rsidP="00144705">
      <w:pPr>
        <w:pStyle w:val="NoSpacing"/>
        <w:numPr>
          <w:ilvl w:val="1"/>
          <w:numId w:val="10"/>
        </w:numPr>
        <w:tabs>
          <w:tab w:val="clear" w:pos="985"/>
          <w:tab w:val="left" w:pos="1134"/>
        </w:tabs>
        <w:spacing w:after="120"/>
        <w:ind w:left="1134" w:hanging="425"/>
        <w:rPr>
          <w:sz w:val="18"/>
          <w:szCs w:val="18"/>
        </w:rPr>
      </w:pPr>
      <w:r w:rsidRPr="000371A1">
        <w:rPr>
          <w:sz w:val="18"/>
          <w:szCs w:val="18"/>
        </w:rPr>
        <w:t xml:space="preserve">Successful applicants will be reminded of their reporting obligations and provided with an appropriate </w:t>
      </w:r>
      <w:r w:rsidR="005B79F1" w:rsidRPr="000371A1">
        <w:rPr>
          <w:sz w:val="18"/>
          <w:szCs w:val="18"/>
        </w:rPr>
        <w:t xml:space="preserve">reporting </w:t>
      </w:r>
      <w:r w:rsidRPr="000371A1">
        <w:rPr>
          <w:sz w:val="18"/>
          <w:szCs w:val="18"/>
        </w:rPr>
        <w:t xml:space="preserve">template before </w:t>
      </w:r>
      <w:r w:rsidR="005B79F1" w:rsidRPr="000371A1">
        <w:rPr>
          <w:sz w:val="18"/>
          <w:szCs w:val="18"/>
        </w:rPr>
        <w:t>each</w:t>
      </w:r>
      <w:r w:rsidRPr="000371A1">
        <w:rPr>
          <w:sz w:val="18"/>
          <w:szCs w:val="18"/>
        </w:rPr>
        <w:t xml:space="preserve"> report is due. </w:t>
      </w:r>
    </w:p>
    <w:p w14:paraId="6C005110" w14:textId="68B4D1C0" w:rsidR="001E509E" w:rsidRPr="000371A1" w:rsidRDefault="001E509E" w:rsidP="00144705">
      <w:pPr>
        <w:pStyle w:val="NoSpacing"/>
        <w:numPr>
          <w:ilvl w:val="1"/>
          <w:numId w:val="10"/>
        </w:numPr>
        <w:tabs>
          <w:tab w:val="clear" w:pos="985"/>
          <w:tab w:val="left" w:pos="1134"/>
        </w:tabs>
        <w:spacing w:after="120"/>
        <w:ind w:left="1134" w:hanging="425"/>
        <w:rPr>
          <w:sz w:val="18"/>
          <w:szCs w:val="18"/>
        </w:rPr>
      </w:pPr>
      <w:r w:rsidRPr="000371A1">
        <w:rPr>
          <w:sz w:val="18"/>
          <w:szCs w:val="18"/>
        </w:rPr>
        <w:t xml:space="preserve">Content from these reports will contribute to external reports for </w:t>
      </w:r>
      <w:r w:rsidR="00AF03B4" w:rsidRPr="000371A1">
        <w:rPr>
          <w:sz w:val="18"/>
          <w:szCs w:val="18"/>
        </w:rPr>
        <w:t>QBIC</w:t>
      </w:r>
      <w:r w:rsidRPr="000371A1">
        <w:rPr>
          <w:sz w:val="18"/>
          <w:szCs w:val="18"/>
        </w:rPr>
        <w:t xml:space="preserve"> funders and other stakeholders.</w:t>
      </w:r>
    </w:p>
    <w:p w14:paraId="189D4D5D" w14:textId="08A97BB3" w:rsidR="0039371A" w:rsidRPr="000371A1" w:rsidRDefault="0039371A" w:rsidP="00144705">
      <w:pPr>
        <w:pStyle w:val="NoSpacing"/>
        <w:numPr>
          <w:ilvl w:val="1"/>
          <w:numId w:val="10"/>
        </w:numPr>
        <w:tabs>
          <w:tab w:val="clear" w:pos="985"/>
          <w:tab w:val="left" w:pos="1134"/>
        </w:tabs>
        <w:spacing w:after="120"/>
        <w:ind w:left="1134" w:hanging="425"/>
        <w:rPr>
          <w:sz w:val="18"/>
          <w:szCs w:val="18"/>
        </w:rPr>
      </w:pPr>
      <w:r w:rsidRPr="000371A1">
        <w:rPr>
          <w:sz w:val="18"/>
          <w:szCs w:val="18"/>
        </w:rPr>
        <w:lastRenderedPageBreak/>
        <w:t xml:space="preserve">If Chief Investigator </w:t>
      </w:r>
      <w:r w:rsidR="00B55251" w:rsidRPr="000371A1">
        <w:rPr>
          <w:sz w:val="18"/>
          <w:szCs w:val="18"/>
        </w:rPr>
        <w:t xml:space="preserve">A </w:t>
      </w:r>
      <w:r w:rsidRPr="000371A1">
        <w:rPr>
          <w:sz w:val="18"/>
          <w:szCs w:val="18"/>
        </w:rPr>
        <w:t>fail</w:t>
      </w:r>
      <w:r w:rsidR="00B55251" w:rsidRPr="000371A1">
        <w:rPr>
          <w:sz w:val="18"/>
          <w:szCs w:val="18"/>
        </w:rPr>
        <w:t>s</w:t>
      </w:r>
      <w:r w:rsidRPr="000371A1">
        <w:rPr>
          <w:sz w:val="18"/>
          <w:szCs w:val="18"/>
        </w:rPr>
        <w:t xml:space="preserve"> to submit the </w:t>
      </w:r>
      <w:r w:rsidR="00B55251" w:rsidRPr="000371A1">
        <w:rPr>
          <w:sz w:val="18"/>
          <w:szCs w:val="18"/>
        </w:rPr>
        <w:t>Annual</w:t>
      </w:r>
      <w:r w:rsidRPr="000371A1">
        <w:rPr>
          <w:sz w:val="18"/>
          <w:szCs w:val="18"/>
        </w:rPr>
        <w:t xml:space="preserve"> Progress Report</w:t>
      </w:r>
      <w:r w:rsidR="00325781" w:rsidRPr="000371A1">
        <w:rPr>
          <w:sz w:val="18"/>
          <w:szCs w:val="18"/>
        </w:rPr>
        <w:t xml:space="preserve"> or the Final Report</w:t>
      </w:r>
      <w:r w:rsidRPr="000371A1">
        <w:rPr>
          <w:sz w:val="18"/>
          <w:szCs w:val="18"/>
        </w:rPr>
        <w:t xml:space="preserve">, or if in </w:t>
      </w:r>
      <w:r w:rsidR="00B55251" w:rsidRPr="000371A1">
        <w:rPr>
          <w:sz w:val="18"/>
          <w:szCs w:val="18"/>
        </w:rPr>
        <w:t>QBIC</w:t>
      </w:r>
      <w:r w:rsidRPr="000371A1">
        <w:rPr>
          <w:sz w:val="18"/>
          <w:szCs w:val="18"/>
        </w:rPr>
        <w:t>’s opinion</w:t>
      </w:r>
      <w:r w:rsidR="00325781" w:rsidRPr="000371A1">
        <w:rPr>
          <w:sz w:val="18"/>
          <w:szCs w:val="18"/>
        </w:rPr>
        <w:t xml:space="preserve"> (</w:t>
      </w:r>
      <w:r w:rsidRPr="000371A1">
        <w:rPr>
          <w:sz w:val="18"/>
          <w:szCs w:val="18"/>
        </w:rPr>
        <w:t>acting reasonably</w:t>
      </w:r>
      <w:r w:rsidR="00325781" w:rsidRPr="000371A1">
        <w:rPr>
          <w:sz w:val="18"/>
          <w:szCs w:val="18"/>
        </w:rPr>
        <w:t>)</w:t>
      </w:r>
      <w:r w:rsidRPr="000371A1">
        <w:rPr>
          <w:sz w:val="18"/>
          <w:szCs w:val="18"/>
        </w:rPr>
        <w:t xml:space="preserve">, satisfactory progress on completing the research project has not been made, </w:t>
      </w:r>
      <w:r w:rsidR="00B55251" w:rsidRPr="000371A1">
        <w:rPr>
          <w:sz w:val="18"/>
          <w:szCs w:val="18"/>
        </w:rPr>
        <w:t>QBI</w:t>
      </w:r>
      <w:r w:rsidRPr="000371A1">
        <w:rPr>
          <w:sz w:val="18"/>
          <w:szCs w:val="18"/>
        </w:rPr>
        <w:t xml:space="preserve">C may withhold final payment or seek repayment of Seed </w:t>
      </w:r>
      <w:r w:rsidR="00325781" w:rsidRPr="000371A1">
        <w:rPr>
          <w:sz w:val="18"/>
          <w:szCs w:val="18"/>
        </w:rPr>
        <w:t>f</w:t>
      </w:r>
      <w:r w:rsidRPr="000371A1">
        <w:rPr>
          <w:sz w:val="18"/>
          <w:szCs w:val="18"/>
        </w:rPr>
        <w:t xml:space="preserve">unds paid to date. </w:t>
      </w:r>
    </w:p>
    <w:p w14:paraId="65E4F5DE" w14:textId="267CE014" w:rsidR="00144705" w:rsidRPr="00720DBE" w:rsidRDefault="0039371A" w:rsidP="00144705">
      <w:pPr>
        <w:pStyle w:val="NoSpacing"/>
        <w:numPr>
          <w:ilvl w:val="1"/>
          <w:numId w:val="10"/>
        </w:numPr>
        <w:tabs>
          <w:tab w:val="clear" w:pos="985"/>
          <w:tab w:val="left" w:pos="1134"/>
        </w:tabs>
        <w:spacing w:after="120"/>
        <w:ind w:left="1134" w:hanging="425"/>
        <w:rPr>
          <w:sz w:val="18"/>
          <w:szCs w:val="18"/>
        </w:rPr>
      </w:pPr>
      <w:r w:rsidRPr="000371A1">
        <w:rPr>
          <w:sz w:val="18"/>
          <w:szCs w:val="18"/>
        </w:rPr>
        <w:t xml:space="preserve">These requirements will be outlined in the relevant </w:t>
      </w:r>
      <w:r w:rsidR="00484447" w:rsidRPr="000371A1">
        <w:rPr>
          <w:sz w:val="18"/>
          <w:szCs w:val="18"/>
        </w:rPr>
        <w:t xml:space="preserve">QBIC </w:t>
      </w:r>
      <w:r w:rsidR="00B42199" w:rsidRPr="000371A1">
        <w:rPr>
          <w:sz w:val="18"/>
          <w:szCs w:val="18"/>
        </w:rPr>
        <w:t xml:space="preserve">Seed Funding Letter of Offer </w:t>
      </w:r>
      <w:r w:rsidRPr="000371A1">
        <w:rPr>
          <w:sz w:val="18"/>
          <w:szCs w:val="18"/>
        </w:rPr>
        <w:t xml:space="preserve">between </w:t>
      </w:r>
      <w:r w:rsidR="00060E94" w:rsidRPr="000371A1">
        <w:rPr>
          <w:sz w:val="18"/>
          <w:szCs w:val="18"/>
        </w:rPr>
        <w:t>QBIC</w:t>
      </w:r>
      <w:r w:rsidRPr="000371A1">
        <w:rPr>
          <w:sz w:val="18"/>
          <w:szCs w:val="18"/>
        </w:rPr>
        <w:t xml:space="preserve"> and </w:t>
      </w:r>
      <w:r w:rsidR="00B42199" w:rsidRPr="000371A1">
        <w:rPr>
          <w:sz w:val="18"/>
          <w:szCs w:val="18"/>
        </w:rPr>
        <w:t>the successful applicant (Chief Investigator A)</w:t>
      </w:r>
      <w:r w:rsidRPr="000371A1">
        <w:rPr>
          <w:sz w:val="18"/>
          <w:szCs w:val="18"/>
        </w:rPr>
        <w:t>.</w:t>
      </w:r>
    </w:p>
    <w:p w14:paraId="294A20F4" w14:textId="77777777" w:rsidR="00144705" w:rsidRPr="00144705" w:rsidRDefault="00144705" w:rsidP="00144705"/>
    <w:p w14:paraId="6910503D" w14:textId="1D9DA883" w:rsidR="00741D1F" w:rsidRPr="000371A1" w:rsidRDefault="00741D1F" w:rsidP="00144705">
      <w:pPr>
        <w:pStyle w:val="Heading1"/>
        <w:numPr>
          <w:ilvl w:val="0"/>
          <w:numId w:val="5"/>
        </w:numPr>
        <w:rPr>
          <w:sz w:val="19"/>
          <w:szCs w:val="19"/>
        </w:rPr>
      </w:pPr>
      <w:r w:rsidRPr="000371A1">
        <w:rPr>
          <w:sz w:val="19"/>
          <w:szCs w:val="19"/>
        </w:rPr>
        <w:t>Contractual Arrangements</w:t>
      </w:r>
    </w:p>
    <w:p w14:paraId="1F2F761E" w14:textId="3FA2E1A2" w:rsidR="00DD69CC" w:rsidRPr="000371A1" w:rsidRDefault="008D766A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>QBIC</w:t>
      </w:r>
      <w:r w:rsidR="00DD69CC" w:rsidRPr="000371A1">
        <w:rPr>
          <w:sz w:val="18"/>
          <w:szCs w:val="18"/>
        </w:rPr>
        <w:t xml:space="preserve"> Seed Funding is offered in accordance with the conditions specified in these rules and the </w:t>
      </w:r>
      <w:r w:rsidRPr="000371A1">
        <w:rPr>
          <w:sz w:val="18"/>
          <w:szCs w:val="18"/>
        </w:rPr>
        <w:t>QBIC Seed Funding Letter of Offer</w:t>
      </w:r>
      <w:r w:rsidR="00DD69CC" w:rsidRPr="000371A1">
        <w:rPr>
          <w:sz w:val="18"/>
          <w:szCs w:val="18"/>
        </w:rPr>
        <w:t xml:space="preserve">, which </w:t>
      </w:r>
      <w:r w:rsidR="003977D1" w:rsidRPr="000371A1">
        <w:rPr>
          <w:sz w:val="18"/>
          <w:szCs w:val="18"/>
        </w:rPr>
        <w:t>forms</w:t>
      </w:r>
      <w:r w:rsidR="00DD69CC" w:rsidRPr="000371A1">
        <w:rPr>
          <w:sz w:val="18"/>
          <w:szCs w:val="18"/>
        </w:rPr>
        <w:t xml:space="preserve"> an agreement between the </w:t>
      </w:r>
      <w:r w:rsidRPr="000371A1">
        <w:rPr>
          <w:sz w:val="18"/>
          <w:szCs w:val="18"/>
        </w:rPr>
        <w:t>successful applicant (Chief Investigator A)</w:t>
      </w:r>
      <w:r w:rsidR="00DD69CC" w:rsidRPr="000371A1">
        <w:rPr>
          <w:sz w:val="18"/>
          <w:szCs w:val="18"/>
        </w:rPr>
        <w:t xml:space="preserve"> and </w:t>
      </w:r>
      <w:r w:rsidRPr="000371A1">
        <w:rPr>
          <w:sz w:val="18"/>
          <w:szCs w:val="18"/>
        </w:rPr>
        <w:t>QBIC.</w:t>
      </w:r>
      <w:r w:rsidR="00DD69CC" w:rsidRPr="000371A1">
        <w:rPr>
          <w:sz w:val="18"/>
          <w:szCs w:val="18"/>
        </w:rPr>
        <w:t xml:space="preserve"> </w:t>
      </w:r>
    </w:p>
    <w:p w14:paraId="2B4CA468" w14:textId="25497886" w:rsidR="008D766A" w:rsidRPr="000371A1" w:rsidRDefault="008D766A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 xml:space="preserve">The successful applicant (Chief Investigator A) and QBIC do not </w:t>
      </w:r>
      <w:proofErr w:type="gramStart"/>
      <w:r w:rsidRPr="000371A1">
        <w:rPr>
          <w:sz w:val="18"/>
          <w:szCs w:val="18"/>
        </w:rPr>
        <w:t>enter into</w:t>
      </w:r>
      <w:proofErr w:type="gramEnd"/>
      <w:r w:rsidRPr="000371A1">
        <w:rPr>
          <w:sz w:val="18"/>
          <w:szCs w:val="18"/>
        </w:rPr>
        <w:t xml:space="preserve"> a legally binding relationship unless and until the QBIC Seed Funding Letter of Offer is</w:t>
      </w:r>
      <w:r w:rsidR="00BB1C5D" w:rsidRPr="000371A1">
        <w:rPr>
          <w:sz w:val="18"/>
          <w:szCs w:val="18"/>
        </w:rPr>
        <w:t xml:space="preserve"> signed</w:t>
      </w:r>
      <w:r w:rsidR="00AE4B4D" w:rsidRPr="000371A1">
        <w:rPr>
          <w:sz w:val="18"/>
          <w:szCs w:val="18"/>
        </w:rPr>
        <w:t xml:space="preserve"> by Chief Investigator A</w:t>
      </w:r>
      <w:r w:rsidR="00BB1C5D" w:rsidRPr="000371A1">
        <w:rPr>
          <w:sz w:val="18"/>
          <w:szCs w:val="18"/>
        </w:rPr>
        <w:t xml:space="preserve"> and returned to QBIC</w:t>
      </w:r>
      <w:r w:rsidR="00AE4B4D" w:rsidRPr="000371A1">
        <w:rPr>
          <w:sz w:val="18"/>
          <w:szCs w:val="18"/>
        </w:rPr>
        <w:t xml:space="preserve"> for execution.</w:t>
      </w:r>
      <w:r w:rsidRPr="000371A1">
        <w:rPr>
          <w:sz w:val="18"/>
          <w:szCs w:val="18"/>
        </w:rPr>
        <w:t xml:space="preserve"> </w:t>
      </w:r>
    </w:p>
    <w:p w14:paraId="5C120D70" w14:textId="6B29A20A" w:rsidR="00B223C5" w:rsidRPr="000371A1" w:rsidRDefault="00B223C5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>QBIC reserves the right to revoke</w:t>
      </w:r>
      <w:r w:rsidR="00A402EA" w:rsidRPr="000371A1">
        <w:rPr>
          <w:sz w:val="18"/>
          <w:szCs w:val="18"/>
        </w:rPr>
        <w:t xml:space="preserve"> and withdraw</w:t>
      </w:r>
      <w:r w:rsidRPr="000371A1">
        <w:rPr>
          <w:sz w:val="18"/>
          <w:szCs w:val="18"/>
        </w:rPr>
        <w:t xml:space="preserve"> any Seed Funding Letter of Offer </w:t>
      </w:r>
      <w:r w:rsidR="002A286D" w:rsidRPr="000371A1">
        <w:rPr>
          <w:sz w:val="18"/>
          <w:szCs w:val="18"/>
        </w:rPr>
        <w:t xml:space="preserve">at any stage </w:t>
      </w:r>
      <w:r w:rsidR="00A402EA" w:rsidRPr="000371A1">
        <w:rPr>
          <w:sz w:val="18"/>
          <w:szCs w:val="18"/>
        </w:rPr>
        <w:t xml:space="preserve">prior to execution of the </w:t>
      </w:r>
      <w:r w:rsidR="002A286D" w:rsidRPr="000371A1">
        <w:rPr>
          <w:sz w:val="18"/>
          <w:szCs w:val="18"/>
        </w:rPr>
        <w:t>agreement.</w:t>
      </w:r>
    </w:p>
    <w:p w14:paraId="15778807" w14:textId="0FF8ADE0" w:rsidR="00741D1F" w:rsidRPr="000371A1" w:rsidRDefault="00DD69CC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 xml:space="preserve">In </w:t>
      </w:r>
      <w:r w:rsidR="00AE4B4D" w:rsidRPr="000371A1">
        <w:rPr>
          <w:sz w:val="18"/>
          <w:szCs w:val="18"/>
        </w:rPr>
        <w:t>accepting the QBIC Seed Funding Letter of Offer</w:t>
      </w:r>
      <w:r w:rsidRPr="000371A1">
        <w:rPr>
          <w:sz w:val="18"/>
          <w:szCs w:val="18"/>
        </w:rPr>
        <w:t xml:space="preserve">, all parties agree to the conditions contained in the </w:t>
      </w:r>
      <w:r w:rsidR="00AE4B4D" w:rsidRPr="000371A1">
        <w:rPr>
          <w:sz w:val="18"/>
          <w:szCs w:val="18"/>
        </w:rPr>
        <w:t>Seed Funding Guidelines</w:t>
      </w:r>
      <w:r w:rsidR="008430DB" w:rsidRPr="000371A1">
        <w:rPr>
          <w:sz w:val="18"/>
          <w:szCs w:val="18"/>
        </w:rPr>
        <w:t xml:space="preserve"> and Letter of Offer</w:t>
      </w:r>
      <w:r w:rsidRPr="000371A1">
        <w:rPr>
          <w:sz w:val="18"/>
          <w:szCs w:val="18"/>
        </w:rPr>
        <w:t>, including that research complies with relevant laws, regulations, and guidelines, and that Research Ethics and Governance approval has been granted, if necessary</w:t>
      </w:r>
      <w:r w:rsidR="008430DB" w:rsidRPr="000371A1">
        <w:rPr>
          <w:sz w:val="18"/>
          <w:szCs w:val="18"/>
        </w:rPr>
        <w:t>.</w:t>
      </w:r>
    </w:p>
    <w:p w14:paraId="0D972B2C" w14:textId="77777777" w:rsidR="008430DB" w:rsidRPr="000371A1" w:rsidRDefault="008430DB" w:rsidP="008430DB">
      <w:pPr>
        <w:pStyle w:val="NoSpacing"/>
        <w:spacing w:after="120"/>
        <w:rPr>
          <w:sz w:val="18"/>
          <w:szCs w:val="18"/>
        </w:rPr>
      </w:pPr>
    </w:p>
    <w:p w14:paraId="72491F23" w14:textId="77777777" w:rsidR="008430DB" w:rsidRPr="000371A1" w:rsidRDefault="008430DB" w:rsidP="00144705">
      <w:pPr>
        <w:pStyle w:val="Heading1"/>
        <w:numPr>
          <w:ilvl w:val="0"/>
          <w:numId w:val="5"/>
        </w:numPr>
        <w:rPr>
          <w:sz w:val="19"/>
          <w:szCs w:val="19"/>
        </w:rPr>
      </w:pPr>
      <w:r w:rsidRPr="000371A1">
        <w:rPr>
          <w:sz w:val="19"/>
          <w:szCs w:val="19"/>
        </w:rPr>
        <w:t xml:space="preserve">Dissemination and Publicity </w:t>
      </w:r>
    </w:p>
    <w:p w14:paraId="7A3C678A" w14:textId="12AC635C" w:rsidR="008430DB" w:rsidRPr="000371A1" w:rsidRDefault="008430DB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>Successful applicants must acknowledge the QBIC Seed Funding in all related published material</w:t>
      </w:r>
      <w:r w:rsidR="00F31234" w:rsidRPr="000371A1">
        <w:rPr>
          <w:sz w:val="18"/>
          <w:szCs w:val="18"/>
        </w:rPr>
        <w:t>s</w:t>
      </w:r>
      <w:r w:rsidRPr="000371A1">
        <w:rPr>
          <w:sz w:val="18"/>
          <w:szCs w:val="18"/>
        </w:rPr>
        <w:t xml:space="preserve">, media releases and public statements. </w:t>
      </w:r>
    </w:p>
    <w:p w14:paraId="7A5D13A3" w14:textId="48C70FA8" w:rsidR="008430DB" w:rsidRPr="000371A1" w:rsidRDefault="008430DB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 xml:space="preserve">Successful applicants </w:t>
      </w:r>
      <w:r w:rsidR="009A6435" w:rsidRPr="000371A1">
        <w:rPr>
          <w:sz w:val="18"/>
          <w:szCs w:val="18"/>
        </w:rPr>
        <w:t>must</w:t>
      </w:r>
      <w:r w:rsidRPr="000371A1">
        <w:rPr>
          <w:sz w:val="18"/>
          <w:szCs w:val="18"/>
        </w:rPr>
        <w:t xml:space="preserve"> provide broad</w:t>
      </w:r>
      <w:r w:rsidR="00F31234" w:rsidRPr="000371A1">
        <w:rPr>
          <w:sz w:val="18"/>
          <w:szCs w:val="18"/>
        </w:rPr>
        <w:t xml:space="preserve"> updates and general information on their</w:t>
      </w:r>
      <w:r w:rsidRPr="000371A1">
        <w:rPr>
          <w:sz w:val="18"/>
          <w:szCs w:val="18"/>
        </w:rPr>
        <w:t xml:space="preserve"> Seed Funding </w:t>
      </w:r>
      <w:r w:rsidR="00F31234" w:rsidRPr="000371A1">
        <w:rPr>
          <w:sz w:val="18"/>
          <w:szCs w:val="18"/>
        </w:rPr>
        <w:t>p</w:t>
      </w:r>
      <w:r w:rsidRPr="000371A1">
        <w:rPr>
          <w:sz w:val="18"/>
          <w:szCs w:val="18"/>
        </w:rPr>
        <w:t xml:space="preserve">roject as required by QBIC to support any public announcements, promotional activities, media </w:t>
      </w:r>
      <w:r w:rsidR="00501129" w:rsidRPr="000371A1">
        <w:rPr>
          <w:sz w:val="18"/>
          <w:szCs w:val="18"/>
        </w:rPr>
        <w:t xml:space="preserve">communications </w:t>
      </w:r>
      <w:r w:rsidRPr="000371A1">
        <w:rPr>
          <w:sz w:val="18"/>
          <w:szCs w:val="18"/>
        </w:rPr>
        <w:t xml:space="preserve">and </w:t>
      </w:r>
      <w:r w:rsidR="00614745" w:rsidRPr="000371A1">
        <w:rPr>
          <w:sz w:val="18"/>
          <w:szCs w:val="18"/>
        </w:rPr>
        <w:t xml:space="preserve">for profile-raising purposes </w:t>
      </w:r>
      <w:r w:rsidR="00F31234" w:rsidRPr="000371A1">
        <w:rPr>
          <w:sz w:val="18"/>
          <w:szCs w:val="18"/>
        </w:rPr>
        <w:t xml:space="preserve">at </w:t>
      </w:r>
      <w:r w:rsidR="00501129" w:rsidRPr="000371A1">
        <w:rPr>
          <w:sz w:val="18"/>
          <w:szCs w:val="18"/>
        </w:rPr>
        <w:t xml:space="preserve">QBIC-led </w:t>
      </w:r>
      <w:r w:rsidRPr="000371A1">
        <w:rPr>
          <w:sz w:val="18"/>
          <w:szCs w:val="18"/>
        </w:rPr>
        <w:t xml:space="preserve">events if requested. </w:t>
      </w:r>
    </w:p>
    <w:p w14:paraId="558FE59F" w14:textId="2A88A234" w:rsidR="008430DB" w:rsidRPr="000371A1" w:rsidRDefault="008430DB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 xml:space="preserve">In the Final </w:t>
      </w:r>
      <w:r w:rsidR="009A6435" w:rsidRPr="000371A1">
        <w:rPr>
          <w:sz w:val="18"/>
          <w:szCs w:val="18"/>
        </w:rPr>
        <w:t>R</w:t>
      </w:r>
      <w:r w:rsidRPr="000371A1">
        <w:rPr>
          <w:sz w:val="18"/>
          <w:szCs w:val="18"/>
        </w:rPr>
        <w:t>eport, successful applicants will be asked to provide information on the outputs (e.g., publications, presentations), outcomes (e.g., Health outcomes), and impact (e.g., changes to models of care, policy changes</w:t>
      </w:r>
      <w:r w:rsidR="00CF5BB7" w:rsidRPr="000371A1">
        <w:rPr>
          <w:sz w:val="18"/>
          <w:szCs w:val="18"/>
        </w:rPr>
        <w:t>, etc.</w:t>
      </w:r>
      <w:r w:rsidRPr="000371A1">
        <w:rPr>
          <w:sz w:val="18"/>
          <w:szCs w:val="18"/>
        </w:rPr>
        <w:t xml:space="preserve">) </w:t>
      </w:r>
      <w:r w:rsidR="00CF5BB7" w:rsidRPr="000371A1">
        <w:rPr>
          <w:sz w:val="18"/>
          <w:szCs w:val="18"/>
        </w:rPr>
        <w:t>resulting from their Seed Funding project</w:t>
      </w:r>
      <w:r w:rsidRPr="000371A1">
        <w:rPr>
          <w:sz w:val="18"/>
          <w:szCs w:val="18"/>
        </w:rPr>
        <w:t xml:space="preserve">, in a format specified by </w:t>
      </w:r>
      <w:r w:rsidR="009A6435" w:rsidRPr="000371A1">
        <w:rPr>
          <w:sz w:val="18"/>
          <w:szCs w:val="18"/>
        </w:rPr>
        <w:t>QBIC</w:t>
      </w:r>
      <w:r w:rsidRPr="000371A1">
        <w:rPr>
          <w:sz w:val="18"/>
          <w:szCs w:val="18"/>
        </w:rPr>
        <w:t xml:space="preserve">, for use by </w:t>
      </w:r>
      <w:r w:rsidR="009A6435" w:rsidRPr="000371A1">
        <w:rPr>
          <w:sz w:val="18"/>
          <w:szCs w:val="18"/>
        </w:rPr>
        <w:t>QBI</w:t>
      </w:r>
      <w:r w:rsidRPr="000371A1">
        <w:rPr>
          <w:sz w:val="18"/>
          <w:szCs w:val="18"/>
        </w:rPr>
        <w:t>C in promotional and marketing activities,</w:t>
      </w:r>
      <w:r w:rsidR="006E3870" w:rsidRPr="000371A1">
        <w:rPr>
          <w:sz w:val="18"/>
          <w:szCs w:val="18"/>
        </w:rPr>
        <w:t xml:space="preserve"> </w:t>
      </w:r>
      <w:r w:rsidRPr="000371A1">
        <w:rPr>
          <w:sz w:val="18"/>
          <w:szCs w:val="18"/>
        </w:rPr>
        <w:t xml:space="preserve">annual reports as well as reporting to </w:t>
      </w:r>
      <w:r w:rsidR="00075526" w:rsidRPr="000371A1">
        <w:rPr>
          <w:sz w:val="18"/>
          <w:szCs w:val="18"/>
        </w:rPr>
        <w:t>QBIC’s Strategic Management Board</w:t>
      </w:r>
      <w:r w:rsidR="006E3870" w:rsidRPr="000371A1">
        <w:rPr>
          <w:sz w:val="18"/>
          <w:szCs w:val="18"/>
        </w:rPr>
        <w:t xml:space="preserve"> and QBIC’s funding bodies</w:t>
      </w:r>
      <w:r w:rsidRPr="000371A1">
        <w:rPr>
          <w:sz w:val="18"/>
          <w:szCs w:val="18"/>
        </w:rPr>
        <w:t>.</w:t>
      </w:r>
    </w:p>
    <w:p w14:paraId="709C1F9B" w14:textId="77777777" w:rsidR="00075526" w:rsidRPr="000371A1" w:rsidRDefault="00075526" w:rsidP="00075526">
      <w:pPr>
        <w:pStyle w:val="NoSpacing"/>
        <w:spacing w:after="120"/>
        <w:rPr>
          <w:sz w:val="18"/>
          <w:szCs w:val="18"/>
        </w:rPr>
      </w:pPr>
    </w:p>
    <w:p w14:paraId="2EC01DE7" w14:textId="77777777" w:rsidR="00075526" w:rsidRPr="000371A1" w:rsidRDefault="00075526" w:rsidP="00144705">
      <w:pPr>
        <w:pStyle w:val="Heading1"/>
        <w:numPr>
          <w:ilvl w:val="0"/>
          <w:numId w:val="5"/>
        </w:numPr>
        <w:rPr>
          <w:sz w:val="19"/>
          <w:szCs w:val="19"/>
        </w:rPr>
      </w:pPr>
      <w:r w:rsidRPr="000371A1">
        <w:rPr>
          <w:sz w:val="19"/>
          <w:szCs w:val="19"/>
        </w:rPr>
        <w:t xml:space="preserve">Confidentiality, Privacy, and Disclosure </w:t>
      </w:r>
    </w:p>
    <w:p w14:paraId="1B47EC3B" w14:textId="5BD57086" w:rsidR="00075526" w:rsidRPr="000371A1" w:rsidRDefault="00184684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>QBIC</w:t>
      </w:r>
      <w:r w:rsidR="00075526" w:rsidRPr="000371A1">
        <w:rPr>
          <w:sz w:val="18"/>
          <w:szCs w:val="18"/>
        </w:rPr>
        <w:t xml:space="preserve"> collects, uses, discloses, and stores applicants’ information adhering to confidentiality and privacy provisions in accordance with the</w:t>
      </w:r>
      <w:r w:rsidRPr="000371A1">
        <w:rPr>
          <w:sz w:val="18"/>
          <w:szCs w:val="18"/>
        </w:rPr>
        <w:t xml:space="preserve"> Commonwealth</w:t>
      </w:r>
      <w:r w:rsidR="00075526" w:rsidRPr="000371A1">
        <w:rPr>
          <w:sz w:val="18"/>
          <w:szCs w:val="18"/>
        </w:rPr>
        <w:t xml:space="preserve"> </w:t>
      </w:r>
      <w:r w:rsidR="00075526" w:rsidRPr="000371A1">
        <w:rPr>
          <w:i/>
          <w:iCs/>
          <w:sz w:val="18"/>
          <w:szCs w:val="18"/>
        </w:rPr>
        <w:t>Privacy Act 1988</w:t>
      </w:r>
      <w:r w:rsidR="00075526" w:rsidRPr="000371A1">
        <w:rPr>
          <w:sz w:val="18"/>
          <w:szCs w:val="18"/>
        </w:rPr>
        <w:t xml:space="preserve">. </w:t>
      </w:r>
    </w:p>
    <w:p w14:paraId="313E4796" w14:textId="5E0DDFFB" w:rsidR="00075526" w:rsidRPr="000371A1" w:rsidRDefault="00184684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>QBI</w:t>
      </w:r>
      <w:r w:rsidR="00075526" w:rsidRPr="000371A1">
        <w:rPr>
          <w:sz w:val="18"/>
          <w:szCs w:val="18"/>
        </w:rPr>
        <w:t xml:space="preserve">C will collect and use the supplied application information for the purposes of assessing the Seed Funding applications. Applications are stored securely and accessed only on a ‘need to know’ basis, for the purpose described above. </w:t>
      </w:r>
    </w:p>
    <w:p w14:paraId="2CF7932E" w14:textId="5F59E30A" w:rsidR="001607BF" w:rsidRPr="000371A1" w:rsidRDefault="00184684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>QBI</w:t>
      </w:r>
      <w:r w:rsidR="00075526" w:rsidRPr="000371A1">
        <w:rPr>
          <w:sz w:val="18"/>
          <w:szCs w:val="18"/>
        </w:rPr>
        <w:t>C may disclose information about successful seed funding</w:t>
      </w:r>
      <w:r w:rsidR="00191FE2" w:rsidRPr="000371A1">
        <w:rPr>
          <w:sz w:val="18"/>
          <w:szCs w:val="18"/>
        </w:rPr>
        <w:t xml:space="preserve"> </w:t>
      </w:r>
      <w:r w:rsidR="00894958" w:rsidRPr="000371A1">
        <w:rPr>
          <w:sz w:val="18"/>
          <w:szCs w:val="18"/>
        </w:rPr>
        <w:t xml:space="preserve">applications </w:t>
      </w:r>
      <w:r w:rsidR="00191FE2" w:rsidRPr="000371A1">
        <w:rPr>
          <w:sz w:val="18"/>
          <w:szCs w:val="18"/>
        </w:rPr>
        <w:t xml:space="preserve">as required </w:t>
      </w:r>
      <w:r w:rsidR="004F5705" w:rsidRPr="000371A1">
        <w:rPr>
          <w:sz w:val="18"/>
          <w:szCs w:val="18"/>
        </w:rPr>
        <w:t>by QBIC’s funding bodies</w:t>
      </w:r>
      <w:r w:rsidR="002F5988" w:rsidRPr="000371A1">
        <w:rPr>
          <w:sz w:val="18"/>
          <w:szCs w:val="18"/>
        </w:rPr>
        <w:t>.</w:t>
      </w:r>
      <w:r w:rsidR="00075526" w:rsidRPr="000371A1">
        <w:rPr>
          <w:sz w:val="18"/>
          <w:szCs w:val="18"/>
        </w:rPr>
        <w:t xml:space="preserve"> </w:t>
      </w:r>
    </w:p>
    <w:p w14:paraId="496ED4A6" w14:textId="072313CC" w:rsidR="001607BF" w:rsidRPr="000371A1" w:rsidRDefault="00075526" w:rsidP="00144705">
      <w:pPr>
        <w:pStyle w:val="NoSpacing"/>
        <w:numPr>
          <w:ilvl w:val="1"/>
          <w:numId w:val="10"/>
        </w:numPr>
        <w:tabs>
          <w:tab w:val="clear" w:pos="985"/>
          <w:tab w:val="left" w:pos="1134"/>
        </w:tabs>
        <w:spacing w:after="120"/>
        <w:ind w:left="1134" w:hanging="425"/>
        <w:rPr>
          <w:sz w:val="18"/>
          <w:szCs w:val="18"/>
        </w:rPr>
      </w:pPr>
      <w:r w:rsidRPr="000371A1">
        <w:rPr>
          <w:sz w:val="18"/>
          <w:szCs w:val="18"/>
        </w:rPr>
        <w:t>Information that may be disclosed includes the names of successful applicants (</w:t>
      </w:r>
      <w:r w:rsidR="00384D70" w:rsidRPr="000371A1">
        <w:rPr>
          <w:sz w:val="18"/>
          <w:szCs w:val="18"/>
        </w:rPr>
        <w:t>Chief Investigator A and their CI team</w:t>
      </w:r>
      <w:r w:rsidRPr="000371A1">
        <w:rPr>
          <w:sz w:val="18"/>
          <w:szCs w:val="18"/>
        </w:rPr>
        <w:t xml:space="preserve">), their </w:t>
      </w:r>
      <w:r w:rsidR="00384D70" w:rsidRPr="000371A1">
        <w:rPr>
          <w:sz w:val="18"/>
          <w:szCs w:val="18"/>
        </w:rPr>
        <w:t>organisational affiliation</w:t>
      </w:r>
      <w:r w:rsidR="001607BF" w:rsidRPr="000371A1">
        <w:rPr>
          <w:sz w:val="18"/>
          <w:szCs w:val="18"/>
        </w:rPr>
        <w:t>s</w:t>
      </w:r>
      <w:r w:rsidRPr="000371A1">
        <w:rPr>
          <w:sz w:val="18"/>
          <w:szCs w:val="18"/>
        </w:rPr>
        <w:t xml:space="preserve">, </w:t>
      </w:r>
      <w:r w:rsidR="001607BF" w:rsidRPr="000371A1">
        <w:rPr>
          <w:sz w:val="18"/>
          <w:szCs w:val="18"/>
        </w:rPr>
        <w:t xml:space="preserve">total </w:t>
      </w:r>
      <w:r w:rsidRPr="000371A1">
        <w:rPr>
          <w:sz w:val="18"/>
          <w:szCs w:val="18"/>
        </w:rPr>
        <w:t xml:space="preserve">funding awarded, area of research, </w:t>
      </w:r>
      <w:r w:rsidR="0064619E" w:rsidRPr="000371A1">
        <w:rPr>
          <w:sz w:val="18"/>
          <w:szCs w:val="18"/>
        </w:rPr>
        <w:t xml:space="preserve">high-level </w:t>
      </w:r>
      <w:r w:rsidR="001607BF" w:rsidRPr="000371A1">
        <w:rPr>
          <w:sz w:val="18"/>
          <w:szCs w:val="18"/>
        </w:rPr>
        <w:t xml:space="preserve">project overview, </w:t>
      </w:r>
      <w:r w:rsidRPr="000371A1">
        <w:rPr>
          <w:sz w:val="18"/>
          <w:szCs w:val="18"/>
        </w:rPr>
        <w:t>and</w:t>
      </w:r>
      <w:r w:rsidR="001607BF" w:rsidRPr="000371A1">
        <w:rPr>
          <w:sz w:val="18"/>
          <w:szCs w:val="18"/>
        </w:rPr>
        <w:t xml:space="preserve"> associated</w:t>
      </w:r>
      <w:r w:rsidRPr="000371A1">
        <w:rPr>
          <w:sz w:val="18"/>
          <w:szCs w:val="18"/>
        </w:rPr>
        <w:t xml:space="preserve"> research outcomes. </w:t>
      </w:r>
    </w:p>
    <w:p w14:paraId="0413E1B0" w14:textId="77777777" w:rsidR="00DA1BF3" w:rsidRPr="000371A1" w:rsidRDefault="00075526" w:rsidP="00144705">
      <w:pPr>
        <w:pStyle w:val="NoSpacing"/>
        <w:numPr>
          <w:ilvl w:val="1"/>
          <w:numId w:val="10"/>
        </w:numPr>
        <w:tabs>
          <w:tab w:val="clear" w:pos="985"/>
          <w:tab w:val="left" w:pos="1134"/>
        </w:tabs>
        <w:spacing w:after="120"/>
        <w:ind w:left="1134" w:hanging="425"/>
        <w:rPr>
          <w:sz w:val="18"/>
          <w:szCs w:val="18"/>
        </w:rPr>
      </w:pPr>
      <w:r w:rsidRPr="000371A1">
        <w:rPr>
          <w:sz w:val="18"/>
          <w:szCs w:val="18"/>
        </w:rPr>
        <w:t>Disclosure may be for the purpose of</w:t>
      </w:r>
      <w:r w:rsidR="00DA1BF3" w:rsidRPr="000371A1">
        <w:rPr>
          <w:sz w:val="18"/>
          <w:szCs w:val="18"/>
        </w:rPr>
        <w:t>:</w:t>
      </w:r>
      <w:r w:rsidR="002361E5" w:rsidRPr="000371A1">
        <w:rPr>
          <w:sz w:val="18"/>
          <w:szCs w:val="18"/>
        </w:rPr>
        <w:t xml:space="preserve"> </w:t>
      </w:r>
    </w:p>
    <w:p w14:paraId="30DE96F5" w14:textId="77777777" w:rsidR="00DA1BF3" w:rsidRPr="000371A1" w:rsidRDefault="00075526" w:rsidP="00144705">
      <w:pPr>
        <w:pStyle w:val="NoSpacing"/>
        <w:numPr>
          <w:ilvl w:val="2"/>
          <w:numId w:val="10"/>
        </w:numPr>
        <w:tabs>
          <w:tab w:val="clear" w:pos="985"/>
          <w:tab w:val="left" w:pos="1134"/>
        </w:tabs>
        <w:spacing w:after="120"/>
        <w:ind w:left="1985" w:hanging="425"/>
        <w:rPr>
          <w:sz w:val="18"/>
          <w:szCs w:val="18"/>
        </w:rPr>
      </w:pPr>
      <w:r w:rsidRPr="000371A1">
        <w:rPr>
          <w:sz w:val="18"/>
          <w:szCs w:val="18"/>
        </w:rPr>
        <w:t>media releases</w:t>
      </w:r>
      <w:r w:rsidR="002361E5" w:rsidRPr="000371A1">
        <w:rPr>
          <w:sz w:val="18"/>
          <w:szCs w:val="18"/>
        </w:rPr>
        <w:t xml:space="preserve"> (</w:t>
      </w:r>
      <w:r w:rsidR="00877FAF" w:rsidRPr="000371A1">
        <w:rPr>
          <w:sz w:val="18"/>
          <w:szCs w:val="18"/>
        </w:rPr>
        <w:t xml:space="preserve">including </w:t>
      </w:r>
      <w:r w:rsidRPr="000371A1">
        <w:rPr>
          <w:sz w:val="18"/>
          <w:szCs w:val="18"/>
        </w:rPr>
        <w:t>publishing on social media (e</w:t>
      </w:r>
      <w:r w:rsidR="00184684" w:rsidRPr="000371A1">
        <w:rPr>
          <w:sz w:val="18"/>
          <w:szCs w:val="18"/>
        </w:rPr>
        <w:t>.</w:t>
      </w:r>
      <w:r w:rsidRPr="000371A1">
        <w:rPr>
          <w:sz w:val="18"/>
          <w:szCs w:val="18"/>
        </w:rPr>
        <w:t>g</w:t>
      </w:r>
      <w:r w:rsidR="00184684" w:rsidRPr="000371A1">
        <w:rPr>
          <w:sz w:val="18"/>
          <w:szCs w:val="18"/>
        </w:rPr>
        <w:t>.</w:t>
      </w:r>
      <w:r w:rsidRPr="000371A1">
        <w:rPr>
          <w:sz w:val="18"/>
          <w:szCs w:val="18"/>
        </w:rPr>
        <w:t xml:space="preserve"> LinkedIn)</w:t>
      </w:r>
      <w:r w:rsidR="00C50C88" w:rsidRPr="000371A1">
        <w:rPr>
          <w:sz w:val="18"/>
          <w:szCs w:val="18"/>
        </w:rPr>
        <w:t xml:space="preserve"> and</w:t>
      </w:r>
      <w:r w:rsidRPr="000371A1">
        <w:rPr>
          <w:sz w:val="18"/>
          <w:szCs w:val="18"/>
        </w:rPr>
        <w:t xml:space="preserve"> </w:t>
      </w:r>
      <w:r w:rsidR="00877FAF" w:rsidRPr="000371A1">
        <w:rPr>
          <w:sz w:val="18"/>
          <w:szCs w:val="18"/>
        </w:rPr>
        <w:t>QBI</w:t>
      </w:r>
      <w:r w:rsidRPr="000371A1">
        <w:rPr>
          <w:sz w:val="18"/>
          <w:szCs w:val="18"/>
        </w:rPr>
        <w:t>C</w:t>
      </w:r>
      <w:r w:rsidR="00877FAF" w:rsidRPr="000371A1">
        <w:rPr>
          <w:sz w:val="18"/>
          <w:szCs w:val="18"/>
        </w:rPr>
        <w:t>’s</w:t>
      </w:r>
      <w:r w:rsidRPr="000371A1">
        <w:rPr>
          <w:sz w:val="18"/>
          <w:szCs w:val="18"/>
        </w:rPr>
        <w:t xml:space="preserve"> website, </w:t>
      </w:r>
    </w:p>
    <w:p w14:paraId="37F2D97A" w14:textId="0B214067" w:rsidR="00BF495D" w:rsidRPr="000371A1" w:rsidRDefault="000F5BA5" w:rsidP="00144705">
      <w:pPr>
        <w:pStyle w:val="NoSpacing"/>
        <w:numPr>
          <w:ilvl w:val="2"/>
          <w:numId w:val="10"/>
        </w:numPr>
        <w:tabs>
          <w:tab w:val="clear" w:pos="985"/>
          <w:tab w:val="left" w:pos="1134"/>
        </w:tabs>
        <w:spacing w:after="120"/>
        <w:ind w:left="1985" w:hanging="425"/>
        <w:rPr>
          <w:sz w:val="18"/>
          <w:szCs w:val="18"/>
        </w:rPr>
      </w:pPr>
      <w:r w:rsidRPr="000371A1">
        <w:rPr>
          <w:sz w:val="18"/>
          <w:szCs w:val="18"/>
        </w:rPr>
        <w:t xml:space="preserve">developing profile-raising, </w:t>
      </w:r>
      <w:r w:rsidR="00AB2087" w:rsidRPr="000371A1">
        <w:rPr>
          <w:sz w:val="18"/>
          <w:szCs w:val="18"/>
        </w:rPr>
        <w:t>QBIC-branded</w:t>
      </w:r>
      <w:r w:rsidRPr="000371A1">
        <w:rPr>
          <w:sz w:val="18"/>
          <w:szCs w:val="18"/>
        </w:rPr>
        <w:t xml:space="preserve"> </w:t>
      </w:r>
      <w:r w:rsidR="00BF495D" w:rsidRPr="000371A1">
        <w:rPr>
          <w:sz w:val="18"/>
          <w:szCs w:val="18"/>
        </w:rPr>
        <w:t xml:space="preserve">marketing </w:t>
      </w:r>
      <w:r w:rsidR="002361E5" w:rsidRPr="000371A1">
        <w:rPr>
          <w:sz w:val="18"/>
          <w:szCs w:val="18"/>
        </w:rPr>
        <w:t>collateral</w:t>
      </w:r>
      <w:r w:rsidR="00AB2087" w:rsidRPr="000371A1">
        <w:rPr>
          <w:sz w:val="18"/>
          <w:szCs w:val="18"/>
        </w:rPr>
        <w:t xml:space="preserve"> </w:t>
      </w:r>
      <w:r w:rsidRPr="000371A1">
        <w:rPr>
          <w:sz w:val="18"/>
          <w:szCs w:val="18"/>
        </w:rPr>
        <w:t xml:space="preserve">for public distribution </w:t>
      </w:r>
      <w:r w:rsidR="00AB2087" w:rsidRPr="000371A1">
        <w:rPr>
          <w:sz w:val="18"/>
          <w:szCs w:val="18"/>
        </w:rPr>
        <w:t xml:space="preserve">(e.g. </w:t>
      </w:r>
      <w:r w:rsidR="00894958" w:rsidRPr="000371A1">
        <w:rPr>
          <w:sz w:val="18"/>
          <w:szCs w:val="18"/>
        </w:rPr>
        <w:t xml:space="preserve">brochures, </w:t>
      </w:r>
      <w:r w:rsidR="00C50C88" w:rsidRPr="000371A1">
        <w:rPr>
          <w:sz w:val="18"/>
          <w:szCs w:val="18"/>
        </w:rPr>
        <w:t xml:space="preserve">flyers, </w:t>
      </w:r>
      <w:r w:rsidR="00AB2087" w:rsidRPr="000371A1">
        <w:rPr>
          <w:sz w:val="18"/>
          <w:szCs w:val="18"/>
        </w:rPr>
        <w:t>capability statements</w:t>
      </w:r>
      <w:r w:rsidR="00C50C88" w:rsidRPr="000371A1">
        <w:rPr>
          <w:sz w:val="18"/>
          <w:szCs w:val="18"/>
        </w:rPr>
        <w:t>, etc.)</w:t>
      </w:r>
      <w:r w:rsidRPr="000371A1">
        <w:rPr>
          <w:sz w:val="18"/>
          <w:szCs w:val="18"/>
        </w:rPr>
        <w:t>,</w:t>
      </w:r>
    </w:p>
    <w:p w14:paraId="1B2CC835" w14:textId="4B71CCB6" w:rsidR="00533917" w:rsidRPr="000371A1" w:rsidRDefault="00E21343" w:rsidP="00144705">
      <w:pPr>
        <w:pStyle w:val="NoSpacing"/>
        <w:numPr>
          <w:ilvl w:val="2"/>
          <w:numId w:val="10"/>
        </w:numPr>
        <w:tabs>
          <w:tab w:val="clear" w:pos="985"/>
          <w:tab w:val="left" w:pos="1134"/>
        </w:tabs>
        <w:spacing w:after="120"/>
        <w:ind w:left="1985" w:hanging="425"/>
        <w:rPr>
          <w:sz w:val="18"/>
          <w:szCs w:val="18"/>
        </w:rPr>
      </w:pPr>
      <w:r w:rsidRPr="000371A1">
        <w:rPr>
          <w:sz w:val="18"/>
          <w:szCs w:val="18"/>
        </w:rPr>
        <w:lastRenderedPageBreak/>
        <w:t>QBI</w:t>
      </w:r>
      <w:r w:rsidR="00075526" w:rsidRPr="000371A1">
        <w:rPr>
          <w:sz w:val="18"/>
          <w:szCs w:val="18"/>
        </w:rPr>
        <w:t>C</w:t>
      </w:r>
      <w:r w:rsidR="00877FAF" w:rsidRPr="000371A1">
        <w:rPr>
          <w:sz w:val="18"/>
          <w:szCs w:val="18"/>
        </w:rPr>
        <w:t>-</w:t>
      </w:r>
      <w:r w:rsidR="00075526" w:rsidRPr="000371A1">
        <w:rPr>
          <w:sz w:val="18"/>
          <w:szCs w:val="18"/>
        </w:rPr>
        <w:t>branded publications</w:t>
      </w:r>
      <w:r w:rsidR="00486AC4" w:rsidRPr="000371A1">
        <w:rPr>
          <w:sz w:val="18"/>
          <w:szCs w:val="18"/>
        </w:rPr>
        <w:t xml:space="preserve"> for internal and external audiences</w:t>
      </w:r>
      <w:r w:rsidR="00075526" w:rsidRPr="000371A1">
        <w:rPr>
          <w:sz w:val="18"/>
          <w:szCs w:val="18"/>
        </w:rPr>
        <w:t xml:space="preserve"> (</w:t>
      </w:r>
      <w:r w:rsidR="00184684" w:rsidRPr="000371A1">
        <w:rPr>
          <w:sz w:val="18"/>
          <w:szCs w:val="18"/>
        </w:rPr>
        <w:t>e.g.</w:t>
      </w:r>
      <w:r w:rsidR="00075526" w:rsidRPr="000371A1">
        <w:rPr>
          <w:sz w:val="18"/>
          <w:szCs w:val="18"/>
        </w:rPr>
        <w:t xml:space="preserve"> </w:t>
      </w:r>
      <w:r w:rsidR="00384D70" w:rsidRPr="000371A1">
        <w:rPr>
          <w:sz w:val="18"/>
          <w:szCs w:val="18"/>
        </w:rPr>
        <w:t>impact reports, annual reports</w:t>
      </w:r>
      <w:r w:rsidR="00E45999" w:rsidRPr="000371A1">
        <w:rPr>
          <w:sz w:val="18"/>
          <w:szCs w:val="18"/>
        </w:rPr>
        <w:t xml:space="preserve">, </w:t>
      </w:r>
      <w:r w:rsidR="00486AC4" w:rsidRPr="000371A1">
        <w:rPr>
          <w:sz w:val="18"/>
          <w:szCs w:val="18"/>
        </w:rPr>
        <w:t>Strategic Management Board</w:t>
      </w:r>
      <w:r w:rsidR="00E45999" w:rsidRPr="000371A1">
        <w:rPr>
          <w:sz w:val="18"/>
          <w:szCs w:val="18"/>
        </w:rPr>
        <w:t xml:space="preserve"> presentations</w:t>
      </w:r>
      <w:r w:rsidR="00533917" w:rsidRPr="000371A1">
        <w:rPr>
          <w:sz w:val="18"/>
          <w:szCs w:val="18"/>
        </w:rPr>
        <w:t>, etc.</w:t>
      </w:r>
      <w:r w:rsidR="00075526" w:rsidRPr="000371A1">
        <w:rPr>
          <w:sz w:val="18"/>
          <w:szCs w:val="18"/>
        </w:rPr>
        <w:t>)</w:t>
      </w:r>
      <w:r w:rsidR="00CA5DCE" w:rsidRPr="000371A1">
        <w:rPr>
          <w:sz w:val="18"/>
          <w:szCs w:val="18"/>
        </w:rPr>
        <w:t>, or</w:t>
      </w:r>
    </w:p>
    <w:p w14:paraId="32CD82BE" w14:textId="0D4CE519" w:rsidR="003B5FC3" w:rsidRPr="000371A1" w:rsidRDefault="00533917" w:rsidP="00144705">
      <w:pPr>
        <w:pStyle w:val="NoSpacing"/>
        <w:numPr>
          <w:ilvl w:val="2"/>
          <w:numId w:val="10"/>
        </w:numPr>
        <w:tabs>
          <w:tab w:val="clear" w:pos="985"/>
          <w:tab w:val="left" w:pos="1134"/>
        </w:tabs>
        <w:spacing w:after="120"/>
        <w:ind w:left="1985" w:hanging="425"/>
        <w:rPr>
          <w:sz w:val="18"/>
          <w:szCs w:val="18"/>
        </w:rPr>
      </w:pPr>
      <w:r w:rsidRPr="000371A1">
        <w:rPr>
          <w:sz w:val="18"/>
          <w:szCs w:val="18"/>
        </w:rPr>
        <w:t xml:space="preserve">QBIC’s annual reporting obligations </w:t>
      </w:r>
      <w:r w:rsidR="00CC6137" w:rsidRPr="000371A1">
        <w:rPr>
          <w:sz w:val="18"/>
          <w:szCs w:val="18"/>
        </w:rPr>
        <w:t>as required by QBIC funding bodies</w:t>
      </w:r>
      <w:r w:rsidR="00075526" w:rsidRPr="000371A1">
        <w:rPr>
          <w:sz w:val="18"/>
          <w:szCs w:val="18"/>
        </w:rPr>
        <w:t xml:space="preserve">. </w:t>
      </w:r>
    </w:p>
    <w:p w14:paraId="3D4D0927" w14:textId="27863ACB" w:rsidR="00075526" w:rsidRPr="000371A1" w:rsidRDefault="00075526" w:rsidP="00144705">
      <w:pPr>
        <w:pStyle w:val="NoSpacing"/>
        <w:numPr>
          <w:ilvl w:val="1"/>
          <w:numId w:val="10"/>
        </w:numPr>
        <w:tabs>
          <w:tab w:val="clear" w:pos="985"/>
          <w:tab w:val="left" w:pos="1134"/>
        </w:tabs>
        <w:spacing w:after="120"/>
        <w:ind w:left="1134" w:hanging="425"/>
        <w:rPr>
          <w:sz w:val="18"/>
          <w:szCs w:val="18"/>
        </w:rPr>
      </w:pPr>
      <w:r w:rsidRPr="000371A1">
        <w:rPr>
          <w:sz w:val="18"/>
          <w:szCs w:val="18"/>
        </w:rPr>
        <w:t xml:space="preserve">All other information contained within successful applications will remain confidential. </w:t>
      </w:r>
    </w:p>
    <w:p w14:paraId="25BBE395" w14:textId="4F64F7D5" w:rsidR="00075526" w:rsidRPr="000371A1" w:rsidRDefault="00075526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0371A1">
        <w:rPr>
          <w:sz w:val="18"/>
          <w:szCs w:val="18"/>
        </w:rPr>
        <w:t>Details of unsuccessful applications will remain confidential.</w:t>
      </w:r>
    </w:p>
    <w:p w14:paraId="0499996E" w14:textId="77777777" w:rsidR="00DD69CC" w:rsidRPr="00741D1F" w:rsidRDefault="00DD69CC" w:rsidP="00741D1F"/>
    <w:p w14:paraId="4BEB2BEC" w14:textId="77777777" w:rsidR="00CE524A" w:rsidRPr="00D342D8" w:rsidRDefault="00CE524A" w:rsidP="00A45B8D">
      <w:pPr>
        <w:pStyle w:val="NoSpacing"/>
        <w:rPr>
          <w:sz w:val="18"/>
          <w:szCs w:val="18"/>
        </w:rPr>
      </w:pPr>
    </w:p>
    <w:p w14:paraId="3953BFDC" w14:textId="13AAAED3" w:rsidR="00A45B8D" w:rsidRPr="00D342D8" w:rsidRDefault="00A45B8D" w:rsidP="00144705">
      <w:pPr>
        <w:pStyle w:val="Heading1"/>
        <w:numPr>
          <w:ilvl w:val="0"/>
          <w:numId w:val="5"/>
        </w:numPr>
        <w:rPr>
          <w:sz w:val="19"/>
          <w:szCs w:val="19"/>
        </w:rPr>
      </w:pPr>
      <w:r w:rsidRPr="00D342D8">
        <w:rPr>
          <w:sz w:val="19"/>
          <w:szCs w:val="19"/>
        </w:rPr>
        <w:t>Application Process</w:t>
      </w:r>
    </w:p>
    <w:p w14:paraId="10D29445" w14:textId="77777777" w:rsidR="004546C1" w:rsidRDefault="00A45B8D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D342D8">
        <w:rPr>
          <w:sz w:val="18"/>
          <w:szCs w:val="18"/>
        </w:rPr>
        <w:t xml:space="preserve">To apply for the QBIC Seed Funding Grant Scheme, please complete the following application form. </w:t>
      </w:r>
    </w:p>
    <w:p w14:paraId="7C8132C2" w14:textId="77777777" w:rsidR="004546C1" w:rsidRPr="00C75B9A" w:rsidRDefault="00A45B8D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C75B9A">
        <w:rPr>
          <w:sz w:val="18"/>
          <w:szCs w:val="18"/>
        </w:rPr>
        <w:t xml:space="preserve">Ensure that the completed application form and CVs of the CI team are compiled into one PDF document and emailed to </w:t>
      </w:r>
      <w:hyperlink r:id="rId13" w:history="1">
        <w:r w:rsidRPr="00C75B9A">
          <w:rPr>
            <w:rStyle w:val="Hyperlink"/>
            <w:color w:val="378BCB"/>
            <w:sz w:val="18"/>
            <w:szCs w:val="18"/>
          </w:rPr>
          <w:t>qbic@uq.edu.au</w:t>
        </w:r>
      </w:hyperlink>
      <w:r w:rsidRPr="00C75B9A">
        <w:rPr>
          <w:sz w:val="18"/>
          <w:szCs w:val="18"/>
        </w:rPr>
        <w:t xml:space="preserve"> no later than </w:t>
      </w:r>
      <w:r w:rsidR="00D342D8" w:rsidRPr="000371A1">
        <w:rPr>
          <w:sz w:val="18"/>
          <w:szCs w:val="18"/>
        </w:rPr>
        <w:t>11</w:t>
      </w:r>
      <w:r w:rsidRPr="000371A1">
        <w:rPr>
          <w:sz w:val="18"/>
          <w:szCs w:val="18"/>
        </w:rPr>
        <w:t xml:space="preserve">:00 PM (AEST) on </w:t>
      </w:r>
      <w:r w:rsidR="00D342D8" w:rsidRPr="000371A1">
        <w:rPr>
          <w:rFonts w:ascii="Gotham Medium" w:hAnsi="Gotham Medium"/>
          <w:b/>
          <w:bCs/>
          <w:sz w:val="18"/>
          <w:szCs w:val="18"/>
          <w:u w:val="single"/>
        </w:rPr>
        <w:t>Sunday, 31</w:t>
      </w:r>
      <w:r w:rsidR="00D342D8" w:rsidRPr="000371A1">
        <w:rPr>
          <w:rFonts w:ascii="Gotham Medium" w:hAnsi="Gotham Medium"/>
          <w:b/>
          <w:bCs/>
          <w:sz w:val="18"/>
          <w:szCs w:val="18"/>
          <w:u w:val="single"/>
          <w:vertAlign w:val="superscript"/>
        </w:rPr>
        <w:t>st</w:t>
      </w:r>
      <w:r w:rsidR="00D342D8" w:rsidRPr="000371A1">
        <w:rPr>
          <w:rFonts w:ascii="Gotham Medium" w:hAnsi="Gotham Medium"/>
          <w:b/>
          <w:bCs/>
          <w:sz w:val="18"/>
          <w:szCs w:val="18"/>
          <w:u w:val="single"/>
        </w:rPr>
        <w:t xml:space="preserve"> August </w:t>
      </w:r>
      <w:r w:rsidRPr="000371A1">
        <w:rPr>
          <w:rFonts w:ascii="Gotham Medium" w:hAnsi="Gotham Medium"/>
          <w:b/>
          <w:bCs/>
          <w:sz w:val="18"/>
          <w:szCs w:val="18"/>
          <w:u w:val="single"/>
        </w:rPr>
        <w:t>202</w:t>
      </w:r>
      <w:r w:rsidR="0028283F" w:rsidRPr="000371A1">
        <w:rPr>
          <w:rFonts w:ascii="Gotham Medium" w:hAnsi="Gotham Medium"/>
          <w:b/>
          <w:bCs/>
          <w:sz w:val="18"/>
          <w:szCs w:val="18"/>
          <w:u w:val="single"/>
        </w:rPr>
        <w:t>5</w:t>
      </w:r>
      <w:r w:rsidRPr="00C75B9A">
        <w:rPr>
          <w:sz w:val="18"/>
          <w:szCs w:val="18"/>
        </w:rPr>
        <w:t xml:space="preserve">. </w:t>
      </w:r>
    </w:p>
    <w:p w14:paraId="2CAEEA2B" w14:textId="77777777" w:rsidR="004546C1" w:rsidRDefault="00A45B8D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4546C1">
        <w:rPr>
          <w:i/>
          <w:iCs/>
          <w:sz w:val="18"/>
          <w:szCs w:val="18"/>
        </w:rPr>
        <w:t xml:space="preserve">Incomplete or late submissions will not be accepted. </w:t>
      </w:r>
    </w:p>
    <w:p w14:paraId="6438D9EE" w14:textId="77777777" w:rsidR="004546C1" w:rsidRDefault="00A45B8D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4546C1">
        <w:rPr>
          <w:sz w:val="18"/>
          <w:szCs w:val="18"/>
        </w:rPr>
        <w:t xml:space="preserve">The application should be comprehensive, providing all necessary information for evaluation without requiring additional written or oral clarification, or reference to further documentation, unless specifically requested by the </w:t>
      </w:r>
      <w:r w:rsidR="00C072DE" w:rsidRPr="004546C1">
        <w:rPr>
          <w:sz w:val="18"/>
          <w:szCs w:val="18"/>
        </w:rPr>
        <w:t>Review</w:t>
      </w:r>
      <w:r w:rsidRPr="004546C1">
        <w:rPr>
          <w:sz w:val="18"/>
          <w:szCs w:val="18"/>
        </w:rPr>
        <w:t xml:space="preserve"> Panel.</w:t>
      </w:r>
    </w:p>
    <w:p w14:paraId="5AC4CDC2" w14:textId="5C37D024" w:rsidR="00A45B8D" w:rsidRPr="004546C1" w:rsidRDefault="00A45B8D" w:rsidP="00144705">
      <w:pPr>
        <w:pStyle w:val="NoSpacing"/>
        <w:numPr>
          <w:ilvl w:val="0"/>
          <w:numId w:val="7"/>
        </w:numPr>
        <w:spacing w:after="120"/>
        <w:ind w:left="714" w:hanging="357"/>
        <w:rPr>
          <w:sz w:val="18"/>
          <w:szCs w:val="18"/>
        </w:rPr>
      </w:pPr>
      <w:r w:rsidRPr="004546C1">
        <w:rPr>
          <w:sz w:val="18"/>
          <w:szCs w:val="18"/>
        </w:rPr>
        <w:t>Please ensure that all information in the application is up to date at the time of submission.</w:t>
      </w:r>
    </w:p>
    <w:p w14:paraId="4B167C65" w14:textId="77777777" w:rsidR="00A45B8D" w:rsidRPr="00D342D8" w:rsidRDefault="00A45B8D" w:rsidP="00A45B8D">
      <w:pPr>
        <w:pStyle w:val="NoSpacing"/>
        <w:rPr>
          <w:sz w:val="18"/>
          <w:szCs w:val="18"/>
        </w:rPr>
      </w:pPr>
    </w:p>
    <w:p w14:paraId="672A3316" w14:textId="77777777" w:rsidR="00CE524A" w:rsidRPr="00D342D8" w:rsidRDefault="00CE524A" w:rsidP="00A45B8D">
      <w:pPr>
        <w:pStyle w:val="NoSpacing"/>
        <w:rPr>
          <w:sz w:val="19"/>
          <w:szCs w:val="19"/>
        </w:rPr>
      </w:pPr>
    </w:p>
    <w:p w14:paraId="38AEFE44" w14:textId="68B2C603" w:rsidR="00A45B8D" w:rsidRPr="00D342D8" w:rsidRDefault="00A45B8D" w:rsidP="00144705">
      <w:pPr>
        <w:pStyle w:val="Heading1"/>
        <w:numPr>
          <w:ilvl w:val="0"/>
          <w:numId w:val="5"/>
        </w:numPr>
        <w:rPr>
          <w:sz w:val="19"/>
          <w:szCs w:val="19"/>
        </w:rPr>
      </w:pPr>
      <w:r w:rsidRPr="00D342D8">
        <w:rPr>
          <w:sz w:val="19"/>
          <w:szCs w:val="19"/>
        </w:rPr>
        <w:t xml:space="preserve">Further Information </w:t>
      </w:r>
    </w:p>
    <w:p w14:paraId="2C5D4CCC" w14:textId="7FBA57D3" w:rsidR="00A45B8D" w:rsidRPr="005E03FE" w:rsidRDefault="00A45B8D" w:rsidP="00683FF5">
      <w:pPr>
        <w:pStyle w:val="NoSpacing"/>
        <w:spacing w:line="276" w:lineRule="auto"/>
        <w:rPr>
          <w:i/>
          <w:iCs/>
          <w:sz w:val="18"/>
          <w:szCs w:val="18"/>
        </w:rPr>
      </w:pPr>
      <w:r w:rsidRPr="00D342D8">
        <w:rPr>
          <w:sz w:val="18"/>
          <w:szCs w:val="18"/>
        </w:rPr>
        <w:t xml:space="preserve">If you require further information about </w:t>
      </w:r>
      <w:r w:rsidR="00683FF5" w:rsidRPr="00683FF5">
        <w:rPr>
          <w:sz w:val="18"/>
          <w:szCs w:val="18"/>
        </w:rPr>
        <w:t>QBIC’s 2025 Seed Funding Grant</w:t>
      </w:r>
      <w:r w:rsidRPr="00D342D8">
        <w:rPr>
          <w:sz w:val="18"/>
          <w:szCs w:val="18"/>
        </w:rPr>
        <w:t xml:space="preserve">, please email: </w:t>
      </w:r>
      <w:hyperlink r:id="rId14" w:history="1">
        <w:r w:rsidRPr="00D342D8">
          <w:rPr>
            <w:rStyle w:val="Hyperlink"/>
            <w:color w:val="378BCB"/>
            <w:sz w:val="18"/>
            <w:szCs w:val="18"/>
          </w:rPr>
          <w:t>qbic@uq.edu.au</w:t>
        </w:r>
      </w:hyperlink>
      <w:r w:rsidRPr="00D342D8">
        <w:rPr>
          <w:sz w:val="18"/>
          <w:szCs w:val="18"/>
        </w:rPr>
        <w:t>.</w:t>
      </w:r>
      <w:r w:rsidR="005E03FE">
        <w:rPr>
          <w:sz w:val="18"/>
          <w:szCs w:val="18"/>
        </w:rPr>
        <w:br/>
      </w:r>
      <w:r w:rsidR="005E03FE">
        <w:rPr>
          <w:sz w:val="18"/>
          <w:szCs w:val="18"/>
        </w:rPr>
        <w:br/>
      </w:r>
      <w:r w:rsidR="005E03FE">
        <w:rPr>
          <w:sz w:val="18"/>
          <w:szCs w:val="18"/>
        </w:rPr>
        <w:br/>
      </w:r>
      <w:r w:rsidR="00326D65">
        <w:rPr>
          <w:i/>
          <w:iCs/>
          <w:sz w:val="18"/>
          <w:szCs w:val="18"/>
        </w:rPr>
        <w:t xml:space="preserve">QBIC Seed Funding </w:t>
      </w:r>
      <w:r w:rsidR="005E03FE">
        <w:rPr>
          <w:i/>
          <w:iCs/>
          <w:sz w:val="18"/>
          <w:szCs w:val="18"/>
        </w:rPr>
        <w:t xml:space="preserve">Application Form </w:t>
      </w:r>
      <w:r w:rsidR="00326D65">
        <w:rPr>
          <w:i/>
          <w:iCs/>
          <w:sz w:val="18"/>
          <w:szCs w:val="18"/>
        </w:rPr>
        <w:t>found on next page…</w:t>
      </w:r>
    </w:p>
    <w:p w14:paraId="1AD8A645" w14:textId="77777777" w:rsidR="00E93D35" w:rsidRDefault="00A45B8D" w:rsidP="00A45B8D">
      <w:pPr>
        <w:spacing w:after="160"/>
        <w:rPr>
          <w:color w:val="215E99"/>
          <w:sz w:val="36"/>
          <w:szCs w:val="36"/>
        </w:rPr>
      </w:pPr>
      <w:r w:rsidRPr="00D342D8">
        <w:rPr>
          <w:color w:val="215E99"/>
          <w:sz w:val="36"/>
          <w:szCs w:val="36"/>
        </w:rPr>
        <w:br w:type="page"/>
      </w:r>
    </w:p>
    <w:p w14:paraId="74A51160" w14:textId="77777777" w:rsidR="005E03FE" w:rsidRDefault="005E03FE" w:rsidP="00A45B8D">
      <w:pPr>
        <w:spacing w:after="160"/>
        <w:rPr>
          <w:color w:val="215E99"/>
          <w:sz w:val="36"/>
          <w:szCs w:val="36"/>
        </w:rPr>
        <w:sectPr w:rsidR="005E03FE" w:rsidSect="00DD6FA4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985" w:right="1191" w:bottom="1247" w:left="1191" w:header="709" w:footer="709" w:gutter="0"/>
          <w:cols w:space="708"/>
          <w:docGrid w:linePitch="360"/>
        </w:sectPr>
      </w:pPr>
    </w:p>
    <w:p w14:paraId="15BC8B35" w14:textId="2A4A1E86" w:rsidR="00630DC5" w:rsidRPr="00D342D8" w:rsidRDefault="00630DC5" w:rsidP="00630DC5">
      <w:pPr>
        <w:pStyle w:val="Heading2"/>
      </w:pPr>
      <w:r w:rsidRPr="00D342D8">
        <w:lastRenderedPageBreak/>
        <w:t>QBIC Seed Funding Grant Scheme – 2025</w:t>
      </w:r>
      <w:r w:rsidR="00D342D8" w:rsidRPr="00D342D8">
        <w:t xml:space="preserve"> R2</w:t>
      </w:r>
    </w:p>
    <w:p w14:paraId="6BDAA74E" w14:textId="77777777" w:rsidR="00630DC5" w:rsidRPr="00D342D8" w:rsidRDefault="00630DC5" w:rsidP="00630DC5"/>
    <w:p w14:paraId="7D353A0E" w14:textId="24A83FD2" w:rsidR="00630DC5" w:rsidRPr="00D342D8" w:rsidRDefault="00630DC5" w:rsidP="00630DC5">
      <w:pPr>
        <w:pStyle w:val="Heading3"/>
      </w:pPr>
      <w:r w:rsidRPr="00D342D8">
        <w:rPr>
          <w:rStyle w:val="Heading1Char"/>
          <w:rFonts w:ascii="Gotham Light" w:hAnsi="Gotham Light"/>
        </w:rPr>
        <w:t>Application Form</w:t>
      </w:r>
      <w:r w:rsidRPr="00D342D8">
        <w:t xml:space="preserve"> </w:t>
      </w:r>
    </w:p>
    <w:p w14:paraId="03F67F38" w14:textId="77777777" w:rsidR="00630DC5" w:rsidRPr="00D342D8" w:rsidRDefault="00630DC5" w:rsidP="00630DC5"/>
    <w:tbl>
      <w:tblPr>
        <w:tblStyle w:val="TableGrid"/>
        <w:tblW w:w="0" w:type="auto"/>
        <w:tblBorders>
          <w:top w:val="single" w:sz="4" w:space="0" w:color="378BCB"/>
          <w:left w:val="single" w:sz="4" w:space="0" w:color="378BCB"/>
          <w:bottom w:val="single" w:sz="4" w:space="0" w:color="378BCB"/>
          <w:right w:val="single" w:sz="4" w:space="0" w:color="378BCB"/>
          <w:insideH w:val="single" w:sz="4" w:space="0" w:color="378BCB"/>
          <w:insideV w:val="single" w:sz="4" w:space="0" w:color="378BCB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14"/>
      </w:tblGrid>
      <w:tr w:rsidR="00630DC5" w:rsidRPr="00D342D8" w14:paraId="454A3FDA" w14:textId="77777777" w:rsidTr="00630DC5"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  <w:shd w:val="clear" w:color="auto" w:fill="8EBEE2"/>
          </w:tcPr>
          <w:p w14:paraId="5868BDE8" w14:textId="20F40F40" w:rsidR="00630DC5" w:rsidRPr="00D342D8" w:rsidRDefault="00630DC5" w:rsidP="00630DC5">
            <w:pPr>
              <w:rPr>
                <w:rFonts w:ascii="Gotham Medium" w:hAnsi="Gotham Medium"/>
                <w:color w:val="FFFFFF" w:themeColor="background1"/>
              </w:rPr>
            </w:pPr>
            <w:r w:rsidRPr="00D342D8">
              <w:rPr>
                <w:rFonts w:ascii="Gotham Medium" w:hAnsi="Gotham Medium"/>
                <w:color w:val="FFFFFF" w:themeColor="background1"/>
              </w:rPr>
              <w:t>Section A – Project Overview</w:t>
            </w:r>
          </w:p>
        </w:tc>
      </w:tr>
    </w:tbl>
    <w:p w14:paraId="6B72A8A2" w14:textId="77777777" w:rsidR="00630DC5" w:rsidRPr="00D342D8" w:rsidRDefault="00630DC5" w:rsidP="00630DC5"/>
    <w:p w14:paraId="5A1762C0" w14:textId="610BFAC3" w:rsidR="00630DC5" w:rsidRPr="00D342D8" w:rsidRDefault="00630DC5" w:rsidP="00144705">
      <w:pPr>
        <w:pStyle w:val="Heading1"/>
        <w:numPr>
          <w:ilvl w:val="0"/>
          <w:numId w:val="8"/>
        </w:numPr>
        <w:rPr>
          <w:sz w:val="18"/>
          <w:szCs w:val="18"/>
        </w:rPr>
      </w:pPr>
      <w:r w:rsidRPr="00D342D8">
        <w:rPr>
          <w:sz w:val="18"/>
          <w:szCs w:val="18"/>
        </w:rPr>
        <w:t>Project Title:</w:t>
      </w:r>
    </w:p>
    <w:p w14:paraId="4E344B32" w14:textId="77777777" w:rsidR="00630DC5" w:rsidRPr="00D342D8" w:rsidRDefault="00630DC5" w:rsidP="00630DC5">
      <w:pPr>
        <w:pStyle w:val="NoSpacing"/>
        <w:rPr>
          <w:sz w:val="18"/>
          <w:szCs w:val="18"/>
        </w:rPr>
      </w:pPr>
    </w:p>
    <w:p w14:paraId="3B730448" w14:textId="77777777" w:rsidR="00630DC5" w:rsidRPr="00D342D8" w:rsidRDefault="00630DC5" w:rsidP="00630DC5">
      <w:pPr>
        <w:pStyle w:val="NoSpacing"/>
        <w:rPr>
          <w:sz w:val="18"/>
          <w:szCs w:val="18"/>
        </w:rPr>
      </w:pPr>
    </w:p>
    <w:p w14:paraId="4735A923" w14:textId="77777777" w:rsidR="00630DC5" w:rsidRPr="00D342D8" w:rsidRDefault="00630DC5" w:rsidP="00630DC5">
      <w:pPr>
        <w:pStyle w:val="NoSpacing"/>
        <w:rPr>
          <w:sz w:val="18"/>
          <w:szCs w:val="18"/>
        </w:rPr>
      </w:pPr>
    </w:p>
    <w:p w14:paraId="70A673BC" w14:textId="2B6DED48" w:rsidR="00630DC5" w:rsidRPr="00D342D8" w:rsidRDefault="00630DC5" w:rsidP="00144705">
      <w:pPr>
        <w:pStyle w:val="Heading1"/>
        <w:numPr>
          <w:ilvl w:val="0"/>
          <w:numId w:val="8"/>
        </w:numPr>
        <w:rPr>
          <w:sz w:val="18"/>
          <w:szCs w:val="18"/>
        </w:rPr>
      </w:pPr>
      <w:r w:rsidRPr="00D342D8">
        <w:rPr>
          <w:sz w:val="18"/>
          <w:szCs w:val="18"/>
        </w:rPr>
        <w:t xml:space="preserve">QBIC </w:t>
      </w:r>
      <w:r w:rsidRPr="00C75B9A">
        <w:rPr>
          <w:sz w:val="18"/>
          <w:szCs w:val="18"/>
        </w:rPr>
        <w:t>Research Area</w:t>
      </w:r>
      <w:r w:rsidR="00304566" w:rsidRPr="00C75B9A">
        <w:rPr>
          <w:sz w:val="18"/>
          <w:szCs w:val="18"/>
        </w:rPr>
        <w:t xml:space="preserve"> – </w:t>
      </w:r>
      <w:r w:rsidR="00304566" w:rsidRPr="000371A1">
        <w:rPr>
          <w:sz w:val="18"/>
          <w:szCs w:val="18"/>
        </w:rPr>
        <w:t>Portfolio alignment</w:t>
      </w:r>
      <w:r w:rsidRPr="00C75B9A">
        <w:rPr>
          <w:sz w:val="18"/>
          <w:szCs w:val="18"/>
        </w:rPr>
        <w:t>:</w:t>
      </w:r>
    </w:p>
    <w:p w14:paraId="3CB2F333" w14:textId="1B7FC97A" w:rsidR="00630DC5" w:rsidRPr="00DA7C07" w:rsidRDefault="00641CB7" w:rsidP="001E0ED6">
      <w:pPr>
        <w:tabs>
          <w:tab w:val="clear" w:pos="985"/>
          <w:tab w:val="left" w:pos="426"/>
        </w:tabs>
        <w:spacing w:before="40" w:after="120"/>
        <w:ind w:left="36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81324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C0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A7C07">
        <w:rPr>
          <w:sz w:val="18"/>
          <w:szCs w:val="18"/>
        </w:rPr>
        <w:tab/>
      </w:r>
      <w:r w:rsidR="00630DC5" w:rsidRPr="00DA7C07">
        <w:rPr>
          <w:sz w:val="18"/>
          <w:szCs w:val="18"/>
        </w:rPr>
        <w:t>Stroke</w:t>
      </w:r>
    </w:p>
    <w:p w14:paraId="089C3A42" w14:textId="77777777" w:rsidR="00DA7C07" w:rsidRDefault="00641CB7" w:rsidP="001E0ED6">
      <w:pPr>
        <w:tabs>
          <w:tab w:val="clear" w:pos="985"/>
          <w:tab w:val="left" w:pos="426"/>
        </w:tabs>
        <w:spacing w:before="40" w:after="120"/>
        <w:ind w:left="36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26095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C0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A7C07">
        <w:rPr>
          <w:sz w:val="18"/>
          <w:szCs w:val="18"/>
        </w:rPr>
        <w:tab/>
      </w:r>
      <w:r w:rsidR="00630DC5" w:rsidRPr="00DA7C07">
        <w:rPr>
          <w:sz w:val="18"/>
          <w:szCs w:val="18"/>
        </w:rPr>
        <w:t xml:space="preserve">Traumatic Brain Injury </w:t>
      </w:r>
    </w:p>
    <w:p w14:paraId="316A3229" w14:textId="2BAB5DBD" w:rsidR="00630DC5" w:rsidRPr="00DA7C07" w:rsidRDefault="00641CB7" w:rsidP="001E0ED6">
      <w:pPr>
        <w:tabs>
          <w:tab w:val="clear" w:pos="985"/>
          <w:tab w:val="left" w:pos="426"/>
        </w:tabs>
        <w:spacing w:before="40" w:after="120"/>
        <w:ind w:left="360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65599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C0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A7C07">
        <w:rPr>
          <w:sz w:val="18"/>
          <w:szCs w:val="18"/>
        </w:rPr>
        <w:tab/>
      </w:r>
      <w:r w:rsidR="00630DC5" w:rsidRPr="00DA7C07">
        <w:rPr>
          <w:sz w:val="18"/>
          <w:szCs w:val="18"/>
        </w:rPr>
        <w:t>Concussion</w:t>
      </w:r>
      <w:r w:rsidR="00C75B9A">
        <w:rPr>
          <w:sz w:val="18"/>
          <w:szCs w:val="18"/>
        </w:rPr>
        <w:t xml:space="preserve"> </w:t>
      </w:r>
      <w:r w:rsidR="00ED452B">
        <w:rPr>
          <w:sz w:val="18"/>
          <w:szCs w:val="18"/>
        </w:rPr>
        <w:t xml:space="preserve">/ </w:t>
      </w:r>
      <w:r w:rsidR="00C75B9A">
        <w:rPr>
          <w:sz w:val="18"/>
          <w:szCs w:val="18"/>
        </w:rPr>
        <w:t>mild brain injury</w:t>
      </w:r>
    </w:p>
    <w:p w14:paraId="0F8474AF" w14:textId="390DBF39" w:rsidR="00630DC5" w:rsidRPr="00D342D8" w:rsidRDefault="00630DC5" w:rsidP="00630DC5">
      <w:pPr>
        <w:tabs>
          <w:tab w:val="clear" w:pos="985"/>
        </w:tabs>
        <w:spacing w:before="40" w:after="120"/>
        <w:jc w:val="both"/>
        <w:rPr>
          <w:sz w:val="18"/>
          <w:szCs w:val="18"/>
        </w:rPr>
      </w:pPr>
    </w:p>
    <w:p w14:paraId="5FE12E3F" w14:textId="4E76A7BC" w:rsidR="00630DC5" w:rsidRPr="00D342D8" w:rsidRDefault="00630DC5" w:rsidP="00144705">
      <w:pPr>
        <w:pStyle w:val="Heading1"/>
        <w:numPr>
          <w:ilvl w:val="0"/>
          <w:numId w:val="8"/>
        </w:numPr>
        <w:rPr>
          <w:sz w:val="18"/>
          <w:szCs w:val="18"/>
        </w:rPr>
      </w:pPr>
      <w:r w:rsidRPr="00D342D8">
        <w:rPr>
          <w:sz w:val="18"/>
          <w:szCs w:val="18"/>
        </w:rPr>
        <w:t>Project Description:</w:t>
      </w:r>
    </w:p>
    <w:p w14:paraId="7B4A16F0" w14:textId="37632EFA" w:rsidR="007E71E1" w:rsidRDefault="00630DC5" w:rsidP="007E71E1">
      <w:pPr>
        <w:pStyle w:val="NoSpacing"/>
        <w:spacing w:line="276" w:lineRule="auto"/>
        <w:rPr>
          <w:sz w:val="18"/>
          <w:szCs w:val="18"/>
        </w:rPr>
      </w:pPr>
      <w:r w:rsidRPr="00D342D8">
        <w:rPr>
          <w:sz w:val="18"/>
          <w:szCs w:val="18"/>
        </w:rPr>
        <w:t>Provide sufficient information to enable the reviewer to ascertain</w:t>
      </w:r>
      <w:r w:rsidR="007E71E1">
        <w:rPr>
          <w:sz w:val="18"/>
          <w:szCs w:val="18"/>
        </w:rPr>
        <w:t>:</w:t>
      </w:r>
      <w:r w:rsidR="00F955FB">
        <w:rPr>
          <w:sz w:val="18"/>
          <w:szCs w:val="18"/>
        </w:rPr>
        <w:t xml:space="preserve"> (</w:t>
      </w:r>
      <w:r w:rsidR="00F955FB" w:rsidRPr="00D342D8">
        <w:rPr>
          <w:sz w:val="18"/>
          <w:szCs w:val="18"/>
        </w:rPr>
        <w:t>300 words</w:t>
      </w:r>
      <w:r w:rsidR="00F955FB">
        <w:rPr>
          <w:sz w:val="18"/>
          <w:szCs w:val="18"/>
        </w:rPr>
        <w:t>)</w:t>
      </w:r>
    </w:p>
    <w:p w14:paraId="095569CF" w14:textId="77777777" w:rsidR="007E71E1" w:rsidRDefault="00630DC5" w:rsidP="00144705">
      <w:pPr>
        <w:pStyle w:val="NoSpacing"/>
        <w:numPr>
          <w:ilvl w:val="0"/>
          <w:numId w:val="9"/>
        </w:numPr>
        <w:spacing w:line="276" w:lineRule="auto"/>
        <w:ind w:hanging="153"/>
        <w:rPr>
          <w:sz w:val="18"/>
          <w:szCs w:val="18"/>
        </w:rPr>
      </w:pPr>
      <w:r w:rsidRPr="00D342D8">
        <w:rPr>
          <w:sz w:val="18"/>
          <w:szCs w:val="18"/>
        </w:rPr>
        <w:t xml:space="preserve">what the project aims to achieve, </w:t>
      </w:r>
    </w:p>
    <w:p w14:paraId="7B0956C7" w14:textId="77777777" w:rsidR="007E71E1" w:rsidRDefault="00630DC5" w:rsidP="00144705">
      <w:pPr>
        <w:pStyle w:val="NoSpacing"/>
        <w:numPr>
          <w:ilvl w:val="0"/>
          <w:numId w:val="9"/>
        </w:numPr>
        <w:spacing w:line="276" w:lineRule="auto"/>
        <w:ind w:hanging="153"/>
        <w:rPr>
          <w:sz w:val="18"/>
          <w:szCs w:val="18"/>
        </w:rPr>
      </w:pPr>
      <w:r w:rsidRPr="00D342D8">
        <w:rPr>
          <w:sz w:val="18"/>
          <w:szCs w:val="18"/>
        </w:rPr>
        <w:t xml:space="preserve">the research approach, </w:t>
      </w:r>
    </w:p>
    <w:p w14:paraId="1E6F9BCF" w14:textId="77777777" w:rsidR="007E71E1" w:rsidRDefault="00630DC5" w:rsidP="00144705">
      <w:pPr>
        <w:pStyle w:val="NoSpacing"/>
        <w:numPr>
          <w:ilvl w:val="0"/>
          <w:numId w:val="9"/>
        </w:numPr>
        <w:spacing w:line="276" w:lineRule="auto"/>
        <w:ind w:hanging="153"/>
        <w:rPr>
          <w:sz w:val="18"/>
          <w:szCs w:val="18"/>
        </w:rPr>
      </w:pPr>
      <w:r w:rsidRPr="00D342D8">
        <w:rPr>
          <w:sz w:val="18"/>
          <w:szCs w:val="18"/>
        </w:rPr>
        <w:t xml:space="preserve">anticipated collaborations, and </w:t>
      </w:r>
    </w:p>
    <w:p w14:paraId="2925FDA8" w14:textId="59FE21F4" w:rsidR="00630DC5" w:rsidRPr="00D342D8" w:rsidRDefault="00630DC5" w:rsidP="00144705">
      <w:pPr>
        <w:pStyle w:val="NoSpacing"/>
        <w:numPr>
          <w:ilvl w:val="0"/>
          <w:numId w:val="9"/>
        </w:numPr>
        <w:spacing w:line="276" w:lineRule="auto"/>
        <w:ind w:hanging="153"/>
        <w:rPr>
          <w:sz w:val="18"/>
          <w:szCs w:val="18"/>
        </w:rPr>
      </w:pPr>
      <w:r w:rsidRPr="00D342D8">
        <w:rPr>
          <w:sz w:val="18"/>
          <w:szCs w:val="18"/>
        </w:rPr>
        <w:t>the project duration</w:t>
      </w:r>
      <w:r w:rsidR="00F955FB">
        <w:rPr>
          <w:sz w:val="18"/>
          <w:szCs w:val="18"/>
        </w:rPr>
        <w:t>.</w:t>
      </w:r>
      <w:r w:rsidRPr="00D342D8">
        <w:rPr>
          <w:sz w:val="18"/>
          <w:szCs w:val="18"/>
        </w:rPr>
        <w:t xml:space="preserve"> </w:t>
      </w:r>
    </w:p>
    <w:p w14:paraId="20D53EBB" w14:textId="77777777" w:rsidR="00F955FB" w:rsidRPr="000371A1" w:rsidRDefault="00F955FB" w:rsidP="007E71E1">
      <w:pPr>
        <w:pStyle w:val="NoSpacing"/>
        <w:spacing w:line="276" w:lineRule="auto"/>
        <w:rPr>
          <w:i/>
          <w:iCs/>
          <w:sz w:val="18"/>
          <w:szCs w:val="18"/>
        </w:rPr>
      </w:pPr>
    </w:p>
    <w:p w14:paraId="6585D061" w14:textId="00002698" w:rsidR="00630DC5" w:rsidRPr="001E0ED6" w:rsidRDefault="001E0ED6" w:rsidP="007E71E1">
      <w:pPr>
        <w:pStyle w:val="NoSpacing"/>
        <w:spacing w:line="276" w:lineRule="auto"/>
        <w:rPr>
          <w:i/>
          <w:iCs/>
          <w:sz w:val="18"/>
          <w:szCs w:val="18"/>
        </w:rPr>
      </w:pPr>
      <w:r w:rsidRPr="000371A1">
        <w:rPr>
          <w:i/>
          <w:iCs/>
          <w:sz w:val="18"/>
          <w:szCs w:val="18"/>
        </w:rPr>
        <w:t>Note: QBIC 2025 Round 2 Seed Funding will only support projects that are max. 18 months in duration</w:t>
      </w:r>
      <w:r w:rsidRPr="00C75B9A">
        <w:rPr>
          <w:i/>
          <w:iCs/>
          <w:sz w:val="18"/>
          <w:szCs w:val="18"/>
        </w:rPr>
        <w:t>.</w:t>
      </w:r>
    </w:p>
    <w:p w14:paraId="029B61C1" w14:textId="77777777" w:rsidR="00EF2C65" w:rsidRPr="00D342D8" w:rsidRDefault="00EF2C65" w:rsidP="00630DC5">
      <w:pPr>
        <w:pStyle w:val="NoSpacing"/>
        <w:rPr>
          <w:sz w:val="18"/>
          <w:szCs w:val="18"/>
        </w:rPr>
      </w:pPr>
    </w:p>
    <w:p w14:paraId="38C4B05D" w14:textId="77777777" w:rsidR="00630DC5" w:rsidRDefault="00630DC5" w:rsidP="00630DC5">
      <w:pPr>
        <w:pStyle w:val="NoSpacing"/>
        <w:rPr>
          <w:sz w:val="18"/>
          <w:szCs w:val="18"/>
        </w:rPr>
      </w:pPr>
    </w:p>
    <w:p w14:paraId="17B9B431" w14:textId="77777777" w:rsidR="003E06BE" w:rsidRPr="00D342D8" w:rsidRDefault="003E06BE" w:rsidP="00630DC5">
      <w:pPr>
        <w:pStyle w:val="NoSpacing"/>
        <w:rPr>
          <w:sz w:val="18"/>
          <w:szCs w:val="18"/>
        </w:rPr>
      </w:pPr>
    </w:p>
    <w:p w14:paraId="06C0790B" w14:textId="77777777" w:rsidR="00630DC5" w:rsidRDefault="00630DC5" w:rsidP="00630DC5">
      <w:pPr>
        <w:pStyle w:val="NoSpacing"/>
      </w:pPr>
    </w:p>
    <w:p w14:paraId="09579085" w14:textId="77777777" w:rsidR="001E0ED6" w:rsidRPr="00D342D8" w:rsidRDefault="001E0ED6" w:rsidP="00630DC5">
      <w:pPr>
        <w:pStyle w:val="NoSpacing"/>
      </w:pPr>
    </w:p>
    <w:p w14:paraId="3180EE13" w14:textId="1110CB63" w:rsidR="00630DC5" w:rsidRPr="00D342D8" w:rsidRDefault="00630DC5" w:rsidP="00144705">
      <w:pPr>
        <w:pStyle w:val="Heading1"/>
        <w:numPr>
          <w:ilvl w:val="0"/>
          <w:numId w:val="8"/>
        </w:numPr>
        <w:rPr>
          <w:sz w:val="18"/>
          <w:szCs w:val="18"/>
        </w:rPr>
      </w:pPr>
      <w:r w:rsidRPr="00D342D8">
        <w:rPr>
          <w:sz w:val="18"/>
          <w:szCs w:val="18"/>
        </w:rPr>
        <w:t>Justification of the Project:</w:t>
      </w:r>
    </w:p>
    <w:p w14:paraId="62BD9E16" w14:textId="0853EB93" w:rsidR="00630DC5" w:rsidRPr="00D342D8" w:rsidRDefault="00630DC5" w:rsidP="00630DC5">
      <w:pPr>
        <w:pStyle w:val="NoSpacing"/>
        <w:rPr>
          <w:sz w:val="18"/>
          <w:szCs w:val="18"/>
        </w:rPr>
      </w:pPr>
      <w:r w:rsidRPr="00D342D8">
        <w:rPr>
          <w:sz w:val="18"/>
          <w:szCs w:val="18"/>
        </w:rPr>
        <w:t xml:space="preserve">Identify how the project aligns with the QBIC Seed Funding </w:t>
      </w:r>
      <w:r w:rsidR="000911CF" w:rsidRPr="00D342D8">
        <w:rPr>
          <w:sz w:val="18"/>
          <w:szCs w:val="18"/>
        </w:rPr>
        <w:t xml:space="preserve">Grant </w:t>
      </w:r>
      <w:r w:rsidRPr="00D342D8">
        <w:rPr>
          <w:sz w:val="18"/>
          <w:szCs w:val="18"/>
        </w:rPr>
        <w:t>Scheme which aims to support innovative projects that foster collaborations.</w:t>
      </w:r>
      <w:r w:rsidR="00F955FB">
        <w:rPr>
          <w:sz w:val="18"/>
          <w:szCs w:val="18"/>
        </w:rPr>
        <w:t xml:space="preserve"> (</w:t>
      </w:r>
      <w:r w:rsidRPr="00D342D8">
        <w:rPr>
          <w:sz w:val="18"/>
          <w:szCs w:val="18"/>
        </w:rPr>
        <w:t>200 words</w:t>
      </w:r>
      <w:r w:rsidR="00F955FB">
        <w:rPr>
          <w:sz w:val="18"/>
          <w:szCs w:val="18"/>
        </w:rPr>
        <w:t>)</w:t>
      </w:r>
    </w:p>
    <w:p w14:paraId="54822E36" w14:textId="77777777" w:rsidR="00630DC5" w:rsidRPr="00D342D8" w:rsidRDefault="00630DC5" w:rsidP="00630DC5">
      <w:pPr>
        <w:pStyle w:val="NoSpacing"/>
        <w:rPr>
          <w:sz w:val="18"/>
          <w:szCs w:val="18"/>
        </w:rPr>
      </w:pPr>
    </w:p>
    <w:p w14:paraId="45CF1D2E" w14:textId="77777777" w:rsidR="00EF2C65" w:rsidRDefault="00EF2C65" w:rsidP="00630DC5">
      <w:pPr>
        <w:pStyle w:val="NoSpacing"/>
        <w:rPr>
          <w:sz w:val="18"/>
          <w:szCs w:val="18"/>
        </w:rPr>
      </w:pPr>
    </w:p>
    <w:p w14:paraId="17137379" w14:textId="77777777" w:rsidR="002F1830" w:rsidRDefault="002F1830" w:rsidP="00630DC5">
      <w:pPr>
        <w:pStyle w:val="NoSpacing"/>
        <w:rPr>
          <w:sz w:val="18"/>
          <w:szCs w:val="18"/>
        </w:rPr>
      </w:pPr>
    </w:p>
    <w:p w14:paraId="48A9486E" w14:textId="77777777" w:rsidR="00D07864" w:rsidRDefault="00D07864" w:rsidP="00630DC5">
      <w:pPr>
        <w:pStyle w:val="NoSpacing"/>
        <w:rPr>
          <w:sz w:val="18"/>
          <w:szCs w:val="18"/>
        </w:rPr>
      </w:pPr>
    </w:p>
    <w:p w14:paraId="18E9BB3A" w14:textId="77777777" w:rsidR="009364E3" w:rsidRDefault="009364E3" w:rsidP="00630DC5">
      <w:pPr>
        <w:pStyle w:val="NoSpacing"/>
        <w:rPr>
          <w:sz w:val="18"/>
          <w:szCs w:val="18"/>
        </w:rPr>
      </w:pPr>
    </w:p>
    <w:p w14:paraId="4664AE41" w14:textId="77777777" w:rsidR="009364E3" w:rsidRPr="00D342D8" w:rsidRDefault="009364E3" w:rsidP="00630DC5">
      <w:pPr>
        <w:pStyle w:val="NoSpacing"/>
      </w:pPr>
    </w:p>
    <w:p w14:paraId="1F66ABE7" w14:textId="2C0EB057" w:rsidR="00630DC5" w:rsidRPr="00D342D8" w:rsidRDefault="00630DC5" w:rsidP="00144705">
      <w:pPr>
        <w:pStyle w:val="Heading1"/>
        <w:numPr>
          <w:ilvl w:val="0"/>
          <w:numId w:val="8"/>
        </w:numPr>
        <w:rPr>
          <w:sz w:val="18"/>
          <w:szCs w:val="18"/>
        </w:rPr>
      </w:pPr>
      <w:r w:rsidRPr="00D342D8">
        <w:rPr>
          <w:sz w:val="18"/>
          <w:szCs w:val="18"/>
        </w:rPr>
        <w:t>Collaboration:</w:t>
      </w:r>
    </w:p>
    <w:p w14:paraId="40DD84B3" w14:textId="180E3921" w:rsidR="00630DC5" w:rsidRPr="00D342D8" w:rsidRDefault="00630DC5" w:rsidP="00630DC5">
      <w:pPr>
        <w:pStyle w:val="NoSpacing"/>
        <w:rPr>
          <w:sz w:val="18"/>
          <w:szCs w:val="18"/>
        </w:rPr>
      </w:pPr>
      <w:r w:rsidRPr="00D342D8">
        <w:rPr>
          <w:sz w:val="18"/>
          <w:szCs w:val="18"/>
        </w:rPr>
        <w:t>Outline how the project encourages new</w:t>
      </w:r>
      <w:r w:rsidR="001E0ED6">
        <w:rPr>
          <w:sz w:val="18"/>
          <w:szCs w:val="18"/>
        </w:rPr>
        <w:t xml:space="preserve"> </w:t>
      </w:r>
      <w:r w:rsidRPr="00D342D8">
        <w:rPr>
          <w:sz w:val="18"/>
          <w:szCs w:val="18"/>
        </w:rPr>
        <w:t xml:space="preserve">or strengthens existing collaborations. </w:t>
      </w:r>
      <w:r w:rsidR="001E0ED6">
        <w:rPr>
          <w:sz w:val="18"/>
          <w:szCs w:val="18"/>
        </w:rPr>
        <w:t>(</w:t>
      </w:r>
      <w:r w:rsidRPr="00D342D8">
        <w:rPr>
          <w:sz w:val="18"/>
          <w:szCs w:val="18"/>
        </w:rPr>
        <w:t>300 words</w:t>
      </w:r>
      <w:r w:rsidR="001E0ED6">
        <w:rPr>
          <w:sz w:val="18"/>
          <w:szCs w:val="18"/>
        </w:rPr>
        <w:t>)</w:t>
      </w:r>
    </w:p>
    <w:p w14:paraId="26F55CF1" w14:textId="77777777" w:rsidR="00630DC5" w:rsidRPr="00D342D8" w:rsidRDefault="00630DC5" w:rsidP="00630DC5">
      <w:pPr>
        <w:pStyle w:val="NoSpacing"/>
        <w:rPr>
          <w:sz w:val="18"/>
          <w:szCs w:val="18"/>
        </w:rPr>
      </w:pPr>
      <w:r w:rsidRPr="00D342D8">
        <w:rPr>
          <w:sz w:val="18"/>
          <w:szCs w:val="18"/>
        </w:rPr>
        <w:t xml:space="preserve">QBIC encourages collaboration to ensure strong and reciprocal links. </w:t>
      </w:r>
    </w:p>
    <w:p w14:paraId="20406394" w14:textId="77777777" w:rsidR="00630DC5" w:rsidRPr="00D342D8" w:rsidRDefault="00630DC5" w:rsidP="00630DC5">
      <w:pPr>
        <w:pStyle w:val="NoSpacing"/>
        <w:rPr>
          <w:sz w:val="18"/>
          <w:szCs w:val="18"/>
        </w:rPr>
      </w:pPr>
    </w:p>
    <w:p w14:paraId="0D38A152" w14:textId="2DFB6437" w:rsidR="00630DC5" w:rsidRPr="00D342D8" w:rsidRDefault="00630DC5" w:rsidP="00630DC5">
      <w:pPr>
        <w:pStyle w:val="NoSpacing"/>
        <w:rPr>
          <w:i/>
          <w:iCs/>
          <w:sz w:val="18"/>
          <w:szCs w:val="18"/>
        </w:rPr>
      </w:pPr>
      <w:r w:rsidRPr="00D342D8">
        <w:rPr>
          <w:i/>
          <w:iCs/>
          <w:sz w:val="18"/>
          <w:szCs w:val="18"/>
        </w:rPr>
        <w:t>Projects with multi-disciplinary and multi-institutional collaborations will be favourably viewed.</w:t>
      </w:r>
    </w:p>
    <w:p w14:paraId="023719EB" w14:textId="77777777" w:rsidR="00630DC5" w:rsidRPr="00D342D8" w:rsidRDefault="00630DC5" w:rsidP="00630DC5">
      <w:pPr>
        <w:pStyle w:val="NoSpacing"/>
      </w:pPr>
    </w:p>
    <w:tbl>
      <w:tblPr>
        <w:tblStyle w:val="TableGrid"/>
        <w:tblW w:w="9072" w:type="dxa"/>
        <w:tblBorders>
          <w:top w:val="single" w:sz="4" w:space="0" w:color="4C94D8" w:themeColor="text2" w:themeTint="80"/>
          <w:left w:val="single" w:sz="4" w:space="0" w:color="4C94D8" w:themeColor="text2" w:themeTint="80"/>
          <w:bottom w:val="single" w:sz="4" w:space="0" w:color="4C94D8" w:themeColor="text2" w:themeTint="80"/>
          <w:right w:val="single" w:sz="4" w:space="0" w:color="4C94D8" w:themeColor="text2" w:themeTint="80"/>
          <w:insideH w:val="single" w:sz="4" w:space="0" w:color="4C94D8" w:themeColor="text2" w:themeTint="80"/>
          <w:insideV w:val="single" w:sz="4" w:space="0" w:color="4C94D8" w:themeColor="text2" w:themeTint="80"/>
        </w:tblBorders>
        <w:tblLook w:val="04A0" w:firstRow="1" w:lastRow="0" w:firstColumn="1" w:lastColumn="0" w:noHBand="0" w:noVBand="1"/>
      </w:tblPr>
      <w:tblGrid>
        <w:gridCol w:w="3026"/>
        <w:gridCol w:w="6046"/>
      </w:tblGrid>
      <w:tr w:rsidR="00630DC5" w:rsidRPr="00D342D8" w14:paraId="68B9B127" w14:textId="77777777" w:rsidTr="00D95C3C">
        <w:trPr>
          <w:trHeight w:val="312"/>
        </w:trPr>
        <w:tc>
          <w:tcPr>
            <w:tcW w:w="311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8EBEE2"/>
          </w:tcPr>
          <w:p w14:paraId="5091758B" w14:textId="77777777" w:rsidR="00630DC5" w:rsidRPr="00D342D8" w:rsidRDefault="00630DC5" w:rsidP="001D63C8">
            <w:pPr>
              <w:spacing w:before="60" w:after="60"/>
              <w:rPr>
                <w:rFonts w:ascii="Gotham Medium" w:hAnsi="Gotham Medium"/>
                <w:color w:val="FFFFFF" w:themeColor="background1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FFFFFF" w:themeColor="background1"/>
                <w:sz w:val="18"/>
                <w:szCs w:val="18"/>
              </w:rPr>
              <w:t>Disciplines</w:t>
            </w:r>
          </w:p>
        </w:tc>
        <w:tc>
          <w:tcPr>
            <w:tcW w:w="632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77573C85" w14:textId="77777777" w:rsidR="00630DC5" w:rsidRPr="00D342D8" w:rsidRDefault="00630DC5" w:rsidP="00144705">
            <w:pPr>
              <w:pStyle w:val="ListParagraph"/>
              <w:numPr>
                <w:ilvl w:val="0"/>
                <w:numId w:val="3"/>
              </w:numPr>
              <w:tabs>
                <w:tab w:val="clear" w:pos="985"/>
              </w:tabs>
              <w:spacing w:before="60" w:after="60"/>
              <w:rPr>
                <w:sz w:val="18"/>
                <w:szCs w:val="18"/>
              </w:rPr>
            </w:pPr>
            <w:r w:rsidRPr="00D342D8">
              <w:rPr>
                <w:sz w:val="18"/>
                <w:szCs w:val="18"/>
              </w:rPr>
              <w:t>Please list</w:t>
            </w:r>
          </w:p>
        </w:tc>
      </w:tr>
      <w:tr w:rsidR="00630DC5" w:rsidRPr="00D342D8" w14:paraId="336E72A2" w14:textId="77777777" w:rsidTr="00D95C3C">
        <w:trPr>
          <w:trHeight w:val="312"/>
        </w:trPr>
        <w:tc>
          <w:tcPr>
            <w:tcW w:w="311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8EBEE2"/>
          </w:tcPr>
          <w:p w14:paraId="36CE024E" w14:textId="77777777" w:rsidR="00630DC5" w:rsidRPr="00D342D8" w:rsidRDefault="00630DC5" w:rsidP="001D63C8">
            <w:pPr>
              <w:spacing w:before="60" w:after="60"/>
              <w:rPr>
                <w:rFonts w:ascii="Gotham Medium" w:hAnsi="Gotham Medium"/>
                <w:color w:val="FFFFFF" w:themeColor="background1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FFFFFF" w:themeColor="background1"/>
                <w:sz w:val="18"/>
                <w:szCs w:val="18"/>
              </w:rPr>
              <w:t>Organisations</w:t>
            </w:r>
          </w:p>
        </w:tc>
        <w:tc>
          <w:tcPr>
            <w:tcW w:w="632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183B3BB6" w14:textId="77777777" w:rsidR="00630DC5" w:rsidRPr="00D342D8" w:rsidRDefault="00630DC5" w:rsidP="00144705">
            <w:pPr>
              <w:pStyle w:val="ListParagraph"/>
              <w:numPr>
                <w:ilvl w:val="0"/>
                <w:numId w:val="3"/>
              </w:numPr>
              <w:tabs>
                <w:tab w:val="clear" w:pos="985"/>
              </w:tabs>
              <w:spacing w:before="60" w:after="60"/>
              <w:rPr>
                <w:sz w:val="18"/>
                <w:szCs w:val="18"/>
              </w:rPr>
            </w:pPr>
            <w:r w:rsidRPr="00D342D8">
              <w:rPr>
                <w:sz w:val="18"/>
                <w:szCs w:val="18"/>
              </w:rPr>
              <w:t>Please list</w:t>
            </w:r>
          </w:p>
        </w:tc>
      </w:tr>
      <w:tr w:rsidR="00630DC5" w:rsidRPr="00D342D8" w14:paraId="284601BE" w14:textId="77777777" w:rsidTr="00D95C3C">
        <w:trPr>
          <w:trHeight w:val="312"/>
        </w:trPr>
        <w:tc>
          <w:tcPr>
            <w:tcW w:w="311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8EBEE2"/>
          </w:tcPr>
          <w:p w14:paraId="2F308F90" w14:textId="77777777" w:rsidR="00630DC5" w:rsidRPr="00D342D8" w:rsidRDefault="00630DC5" w:rsidP="001D63C8">
            <w:pPr>
              <w:spacing w:before="60" w:after="60"/>
              <w:rPr>
                <w:rFonts w:ascii="Gotham Medium" w:hAnsi="Gotham Medium"/>
                <w:color w:val="FFFFFF" w:themeColor="background1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FFFFFF" w:themeColor="background1"/>
                <w:sz w:val="18"/>
                <w:szCs w:val="18"/>
              </w:rPr>
              <w:t>Consumer and Community</w:t>
            </w:r>
          </w:p>
        </w:tc>
        <w:tc>
          <w:tcPr>
            <w:tcW w:w="632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75005190" w14:textId="77777777" w:rsidR="00630DC5" w:rsidRPr="00D342D8" w:rsidRDefault="00630DC5" w:rsidP="00144705">
            <w:pPr>
              <w:pStyle w:val="ListParagraph"/>
              <w:numPr>
                <w:ilvl w:val="0"/>
                <w:numId w:val="3"/>
              </w:numPr>
              <w:tabs>
                <w:tab w:val="clear" w:pos="985"/>
              </w:tabs>
              <w:spacing w:before="60" w:after="60"/>
              <w:rPr>
                <w:sz w:val="18"/>
                <w:szCs w:val="18"/>
              </w:rPr>
            </w:pPr>
            <w:r w:rsidRPr="00D342D8">
              <w:rPr>
                <w:sz w:val="18"/>
                <w:szCs w:val="18"/>
              </w:rPr>
              <w:t>Please list</w:t>
            </w:r>
          </w:p>
        </w:tc>
      </w:tr>
      <w:tr w:rsidR="00630DC5" w:rsidRPr="00D342D8" w14:paraId="26F82792" w14:textId="77777777" w:rsidTr="00D95C3C">
        <w:trPr>
          <w:trHeight w:val="90"/>
        </w:trPr>
        <w:tc>
          <w:tcPr>
            <w:tcW w:w="311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8EBEE2"/>
          </w:tcPr>
          <w:p w14:paraId="20BD9664" w14:textId="77777777" w:rsidR="00630DC5" w:rsidRPr="00D342D8" w:rsidRDefault="00630DC5" w:rsidP="001D63C8">
            <w:pPr>
              <w:spacing w:before="60" w:after="60"/>
              <w:rPr>
                <w:rFonts w:ascii="Gotham Medium" w:hAnsi="Gotham Medium"/>
                <w:color w:val="FFFFFF" w:themeColor="background1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FFFFFF" w:themeColor="background1"/>
                <w:sz w:val="18"/>
                <w:szCs w:val="18"/>
              </w:rPr>
              <w:t>Other Partners</w:t>
            </w:r>
          </w:p>
        </w:tc>
        <w:tc>
          <w:tcPr>
            <w:tcW w:w="632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243F2EEE" w14:textId="77777777" w:rsidR="00630DC5" w:rsidRPr="00D342D8" w:rsidRDefault="00630DC5" w:rsidP="00144705">
            <w:pPr>
              <w:pStyle w:val="ListParagraph"/>
              <w:numPr>
                <w:ilvl w:val="0"/>
                <w:numId w:val="3"/>
              </w:numPr>
              <w:tabs>
                <w:tab w:val="clear" w:pos="985"/>
              </w:tabs>
              <w:spacing w:before="60" w:after="60"/>
              <w:rPr>
                <w:sz w:val="18"/>
                <w:szCs w:val="18"/>
              </w:rPr>
            </w:pPr>
            <w:r w:rsidRPr="00D342D8">
              <w:rPr>
                <w:sz w:val="18"/>
                <w:szCs w:val="18"/>
              </w:rPr>
              <w:t>Please list</w:t>
            </w:r>
          </w:p>
        </w:tc>
      </w:tr>
    </w:tbl>
    <w:p w14:paraId="1912CDFB" w14:textId="345EC26D" w:rsidR="00630DC5" w:rsidRPr="00ED452B" w:rsidRDefault="00630DC5" w:rsidP="00630DC5">
      <w:pPr>
        <w:rPr>
          <w:rFonts w:asciiTheme="majorHAnsi" w:eastAsiaTheme="majorEastAsia" w:hAnsiTheme="majorHAnsi" w:cstheme="majorBidi"/>
          <w:color w:val="0F4761" w:themeColor="accent1" w:themeShade="BF"/>
          <w:sz w:val="22"/>
          <w:szCs w:val="22"/>
        </w:rPr>
      </w:pPr>
    </w:p>
    <w:p w14:paraId="6A2CEA89" w14:textId="77777777" w:rsidR="00376CFF" w:rsidRDefault="00376CFF" w:rsidP="00376CFF">
      <w:pPr>
        <w:pStyle w:val="NoSpacing"/>
        <w:rPr>
          <w:color w:val="FFFFFF" w:themeColor="background1"/>
        </w:rPr>
      </w:pPr>
    </w:p>
    <w:p w14:paraId="36A77F2D" w14:textId="77777777" w:rsidR="009364E3" w:rsidRPr="00D342D8" w:rsidRDefault="009364E3" w:rsidP="00376CFF">
      <w:pPr>
        <w:pStyle w:val="NoSpacing"/>
        <w:rPr>
          <w:color w:val="FFFFFF" w:themeColor="background1"/>
        </w:rPr>
      </w:pPr>
    </w:p>
    <w:p w14:paraId="4DD8CDD6" w14:textId="5FD4CD4E" w:rsidR="00376CFF" w:rsidRPr="003E06BE" w:rsidRDefault="00ED452B" w:rsidP="000371A1">
      <w:pPr>
        <w:pStyle w:val="Heading1"/>
        <w:numPr>
          <w:ilvl w:val="0"/>
          <w:numId w:val="8"/>
        </w:numPr>
        <w:rPr>
          <w:sz w:val="18"/>
          <w:szCs w:val="18"/>
        </w:rPr>
      </w:pPr>
      <w:r w:rsidRPr="003E06BE">
        <w:rPr>
          <w:sz w:val="18"/>
          <w:szCs w:val="18"/>
        </w:rPr>
        <w:lastRenderedPageBreak/>
        <w:t>P</w:t>
      </w:r>
      <w:r w:rsidR="003E06BE" w:rsidRPr="003E06BE">
        <w:rPr>
          <w:sz w:val="18"/>
          <w:szCs w:val="18"/>
        </w:rPr>
        <w:t>roject Sustainability and Potential for Leveraging</w:t>
      </w:r>
    </w:p>
    <w:p w14:paraId="562DFB0D" w14:textId="77777777" w:rsidR="00546740" w:rsidRPr="003E06BE" w:rsidRDefault="00546740" w:rsidP="00ED452B">
      <w:pPr>
        <w:pStyle w:val="Heading1"/>
        <w:numPr>
          <w:ilvl w:val="1"/>
          <w:numId w:val="8"/>
        </w:numPr>
        <w:spacing w:before="120"/>
        <w:ind w:left="788" w:hanging="431"/>
        <w:rPr>
          <w:rFonts w:ascii="Gotham" w:hAnsi="Gotham"/>
          <w:sz w:val="18"/>
          <w:szCs w:val="18"/>
        </w:rPr>
      </w:pPr>
      <w:r w:rsidRPr="009364E3">
        <w:rPr>
          <w:rFonts w:ascii="Gotham" w:hAnsi="Gotham"/>
          <w:i/>
          <w:iCs/>
          <w:sz w:val="18"/>
          <w:szCs w:val="18"/>
        </w:rPr>
        <w:t>External Funding Strategy</w:t>
      </w:r>
      <w:r w:rsidRPr="003E06BE">
        <w:rPr>
          <w:rFonts w:ascii="Gotham" w:hAnsi="Gotham"/>
          <w:sz w:val="18"/>
          <w:szCs w:val="18"/>
        </w:rPr>
        <w:t xml:space="preserve"> (200 words) </w:t>
      </w:r>
    </w:p>
    <w:p w14:paraId="1CD6DE71" w14:textId="6F20BE35" w:rsidR="00546740" w:rsidRPr="003E06BE" w:rsidRDefault="00546740" w:rsidP="00ED452B">
      <w:pPr>
        <w:pStyle w:val="NoSpacing"/>
        <w:spacing w:after="120" w:line="276" w:lineRule="auto"/>
        <w:ind w:left="357"/>
        <w:rPr>
          <w:sz w:val="18"/>
          <w:szCs w:val="18"/>
        </w:rPr>
      </w:pPr>
      <w:r w:rsidRPr="003E06BE">
        <w:rPr>
          <w:sz w:val="18"/>
          <w:szCs w:val="18"/>
        </w:rPr>
        <w:t>Provide a detailed strategy for securing additional external funding to support the long-term sustainability and expansion of this research. Include:</w:t>
      </w:r>
    </w:p>
    <w:p w14:paraId="7A205137" w14:textId="51A205C6" w:rsidR="00546740" w:rsidRPr="003E06BE" w:rsidRDefault="00546740" w:rsidP="00ED452B">
      <w:pPr>
        <w:pStyle w:val="NoSpacing"/>
        <w:numPr>
          <w:ilvl w:val="1"/>
          <w:numId w:val="3"/>
        </w:numPr>
        <w:spacing w:line="276" w:lineRule="auto"/>
        <w:ind w:left="993"/>
        <w:rPr>
          <w:sz w:val="18"/>
          <w:szCs w:val="18"/>
        </w:rPr>
      </w:pPr>
      <w:r w:rsidRPr="003E06BE">
        <w:rPr>
          <w:sz w:val="18"/>
          <w:szCs w:val="18"/>
        </w:rPr>
        <w:t xml:space="preserve">Specific funding bodies and schemes you will target </w:t>
      </w:r>
    </w:p>
    <w:p w14:paraId="44D8A5B7" w14:textId="4FC45CC3" w:rsidR="00546740" w:rsidRPr="003E06BE" w:rsidRDefault="00546740" w:rsidP="00ED452B">
      <w:pPr>
        <w:pStyle w:val="NoSpacing"/>
        <w:numPr>
          <w:ilvl w:val="1"/>
          <w:numId w:val="3"/>
        </w:numPr>
        <w:spacing w:line="276" w:lineRule="auto"/>
        <w:ind w:left="993"/>
        <w:rPr>
          <w:sz w:val="18"/>
          <w:szCs w:val="18"/>
        </w:rPr>
      </w:pPr>
      <w:r w:rsidRPr="003E06BE">
        <w:rPr>
          <w:sz w:val="18"/>
          <w:szCs w:val="18"/>
        </w:rPr>
        <w:t>Timeline for grant applications (within 12-24 months of project completion)</w:t>
      </w:r>
    </w:p>
    <w:p w14:paraId="465A2556" w14:textId="3B278AE5" w:rsidR="00546740" w:rsidRPr="003E06BE" w:rsidRDefault="00546740" w:rsidP="00ED452B">
      <w:pPr>
        <w:pStyle w:val="NoSpacing"/>
        <w:numPr>
          <w:ilvl w:val="1"/>
          <w:numId w:val="3"/>
        </w:numPr>
        <w:spacing w:line="276" w:lineRule="auto"/>
        <w:ind w:left="993"/>
        <w:rPr>
          <w:sz w:val="18"/>
          <w:szCs w:val="18"/>
        </w:rPr>
      </w:pPr>
      <w:r w:rsidRPr="003E06BE">
        <w:rPr>
          <w:sz w:val="18"/>
          <w:szCs w:val="18"/>
        </w:rPr>
        <w:t>How this seed funding will strengthen your competitive position for larger grants</w:t>
      </w:r>
    </w:p>
    <w:p w14:paraId="3ACDBACB" w14:textId="770835CD" w:rsidR="00EF2C65" w:rsidRPr="003E06BE" w:rsidRDefault="00546740" w:rsidP="00ED452B">
      <w:pPr>
        <w:pStyle w:val="NoSpacing"/>
        <w:numPr>
          <w:ilvl w:val="1"/>
          <w:numId w:val="3"/>
        </w:numPr>
        <w:spacing w:line="276" w:lineRule="auto"/>
        <w:ind w:left="993"/>
        <w:rPr>
          <w:sz w:val="18"/>
          <w:szCs w:val="18"/>
        </w:rPr>
      </w:pPr>
      <w:r w:rsidRPr="003E06BE">
        <w:rPr>
          <w:sz w:val="18"/>
          <w:szCs w:val="18"/>
        </w:rPr>
        <w:t>Any preliminary discussions or expressions of interest from potential funders</w:t>
      </w:r>
    </w:p>
    <w:p w14:paraId="419C11AB" w14:textId="77777777" w:rsidR="00ED452B" w:rsidRPr="003E06BE" w:rsidRDefault="00ED452B" w:rsidP="00ED452B">
      <w:pPr>
        <w:pStyle w:val="NoSpacing"/>
        <w:rPr>
          <w:sz w:val="18"/>
          <w:szCs w:val="18"/>
        </w:rPr>
      </w:pPr>
    </w:p>
    <w:p w14:paraId="08AE6C3F" w14:textId="77777777" w:rsidR="00EF2C65" w:rsidRPr="003E06BE" w:rsidRDefault="00EF2C65" w:rsidP="00376CFF">
      <w:pPr>
        <w:pStyle w:val="NoSpacing"/>
      </w:pPr>
    </w:p>
    <w:p w14:paraId="263E8D41" w14:textId="2E90A64C" w:rsidR="00E3746C" w:rsidRPr="003E06BE" w:rsidRDefault="00E3746C" w:rsidP="00E3746C">
      <w:pPr>
        <w:pStyle w:val="Heading1"/>
        <w:numPr>
          <w:ilvl w:val="1"/>
          <w:numId w:val="8"/>
        </w:numPr>
        <w:rPr>
          <w:rFonts w:ascii="Gotham" w:hAnsi="Gotham"/>
          <w:sz w:val="18"/>
          <w:szCs w:val="18"/>
        </w:rPr>
      </w:pPr>
      <w:r w:rsidRPr="009364E3">
        <w:rPr>
          <w:rFonts w:ascii="Gotham" w:hAnsi="Gotham"/>
          <w:i/>
          <w:iCs/>
          <w:sz w:val="18"/>
          <w:szCs w:val="18"/>
        </w:rPr>
        <w:t>Translation and Implementation Pathway</w:t>
      </w:r>
      <w:r w:rsidRPr="003E06BE">
        <w:rPr>
          <w:rFonts w:ascii="Gotham" w:hAnsi="Gotham"/>
          <w:sz w:val="18"/>
          <w:szCs w:val="18"/>
        </w:rPr>
        <w:t xml:space="preserve"> (200 words) </w:t>
      </w:r>
    </w:p>
    <w:p w14:paraId="27F6C51B" w14:textId="70527424" w:rsidR="00E3746C" w:rsidRPr="003E06BE" w:rsidRDefault="00E3746C" w:rsidP="00ED452B">
      <w:pPr>
        <w:pStyle w:val="NoSpacing"/>
        <w:spacing w:after="120" w:line="276" w:lineRule="auto"/>
        <w:ind w:left="357"/>
        <w:rPr>
          <w:sz w:val="18"/>
          <w:szCs w:val="18"/>
        </w:rPr>
      </w:pPr>
      <w:r w:rsidRPr="003E06BE">
        <w:rPr>
          <w:sz w:val="18"/>
          <w:szCs w:val="18"/>
        </w:rPr>
        <w:t>Describe your clear pathway for translating research findings into practice and implementation. Address:</w:t>
      </w:r>
    </w:p>
    <w:p w14:paraId="40F476A6" w14:textId="77777777" w:rsidR="00E3746C" w:rsidRPr="003E06BE" w:rsidRDefault="00E3746C" w:rsidP="00ED452B">
      <w:pPr>
        <w:pStyle w:val="NoSpacing"/>
        <w:numPr>
          <w:ilvl w:val="1"/>
          <w:numId w:val="3"/>
        </w:numPr>
        <w:spacing w:line="276" w:lineRule="auto"/>
        <w:ind w:left="993"/>
        <w:rPr>
          <w:sz w:val="18"/>
          <w:szCs w:val="18"/>
        </w:rPr>
      </w:pPr>
      <w:r w:rsidRPr="003E06BE">
        <w:rPr>
          <w:sz w:val="18"/>
          <w:szCs w:val="18"/>
        </w:rPr>
        <w:t>How your research will move from discovery to clinical/community application</w:t>
      </w:r>
    </w:p>
    <w:p w14:paraId="7D788FF9" w14:textId="77777777" w:rsidR="00E3746C" w:rsidRPr="003E06BE" w:rsidRDefault="00E3746C" w:rsidP="00ED452B">
      <w:pPr>
        <w:pStyle w:val="NoSpacing"/>
        <w:numPr>
          <w:ilvl w:val="1"/>
          <w:numId w:val="3"/>
        </w:numPr>
        <w:spacing w:line="276" w:lineRule="auto"/>
        <w:ind w:left="993"/>
        <w:rPr>
          <w:sz w:val="18"/>
          <w:szCs w:val="18"/>
        </w:rPr>
      </w:pPr>
      <w:r w:rsidRPr="003E06BE">
        <w:rPr>
          <w:sz w:val="18"/>
          <w:szCs w:val="18"/>
        </w:rPr>
        <w:t>Specific steps for implementation (e.g., pilot studies, clinical trials, policy development, technology transfer)</w:t>
      </w:r>
    </w:p>
    <w:p w14:paraId="15384336" w14:textId="77777777" w:rsidR="00E3746C" w:rsidRPr="003E06BE" w:rsidRDefault="00E3746C" w:rsidP="00ED452B">
      <w:pPr>
        <w:pStyle w:val="NoSpacing"/>
        <w:numPr>
          <w:ilvl w:val="1"/>
          <w:numId w:val="3"/>
        </w:numPr>
        <w:spacing w:line="276" w:lineRule="auto"/>
        <w:ind w:left="993"/>
        <w:rPr>
          <w:sz w:val="18"/>
          <w:szCs w:val="18"/>
        </w:rPr>
      </w:pPr>
      <w:r w:rsidRPr="003E06BE">
        <w:rPr>
          <w:sz w:val="18"/>
          <w:szCs w:val="18"/>
        </w:rPr>
        <w:t>Target end-users and stakeholders who will benefit from your research</w:t>
      </w:r>
    </w:p>
    <w:p w14:paraId="2A773CEB" w14:textId="77777777" w:rsidR="00E3746C" w:rsidRPr="003E06BE" w:rsidRDefault="00E3746C" w:rsidP="00ED452B">
      <w:pPr>
        <w:pStyle w:val="NoSpacing"/>
        <w:numPr>
          <w:ilvl w:val="1"/>
          <w:numId w:val="3"/>
        </w:numPr>
        <w:spacing w:line="276" w:lineRule="auto"/>
        <w:ind w:left="993"/>
        <w:rPr>
          <w:sz w:val="18"/>
          <w:szCs w:val="18"/>
        </w:rPr>
      </w:pPr>
      <w:r w:rsidRPr="003E06BE">
        <w:rPr>
          <w:sz w:val="18"/>
          <w:szCs w:val="18"/>
        </w:rPr>
        <w:t>Anticipated timeline for translation activities</w:t>
      </w:r>
    </w:p>
    <w:p w14:paraId="3B68D618" w14:textId="77777777" w:rsidR="00E3746C" w:rsidRPr="003E06BE" w:rsidRDefault="00E3746C" w:rsidP="00ED452B">
      <w:pPr>
        <w:pStyle w:val="NoSpacing"/>
        <w:numPr>
          <w:ilvl w:val="1"/>
          <w:numId w:val="3"/>
        </w:numPr>
        <w:spacing w:line="276" w:lineRule="auto"/>
        <w:ind w:left="993"/>
        <w:rPr>
          <w:sz w:val="18"/>
          <w:szCs w:val="18"/>
        </w:rPr>
      </w:pPr>
      <w:r w:rsidRPr="003E06BE">
        <w:rPr>
          <w:sz w:val="18"/>
          <w:szCs w:val="18"/>
        </w:rPr>
        <w:t>Mechanisms for knowledge transfer and dissemination</w:t>
      </w:r>
    </w:p>
    <w:p w14:paraId="1AC78B11" w14:textId="77777777" w:rsidR="00ED452B" w:rsidRPr="003E06BE" w:rsidRDefault="00ED452B" w:rsidP="00ED452B">
      <w:pPr>
        <w:pStyle w:val="NoSpacing"/>
        <w:rPr>
          <w:sz w:val="18"/>
          <w:szCs w:val="18"/>
        </w:rPr>
      </w:pPr>
    </w:p>
    <w:p w14:paraId="3AC28D72" w14:textId="77777777" w:rsidR="00E3746C" w:rsidRPr="003E06BE" w:rsidRDefault="00E3746C" w:rsidP="000371A1">
      <w:pPr>
        <w:pStyle w:val="NoSpacing"/>
        <w:rPr>
          <w:sz w:val="18"/>
          <w:szCs w:val="18"/>
        </w:rPr>
      </w:pPr>
    </w:p>
    <w:p w14:paraId="09E308EB" w14:textId="77777777" w:rsidR="00273DBA" w:rsidRPr="003E06BE" w:rsidRDefault="00E3746C" w:rsidP="00273DBA">
      <w:pPr>
        <w:pStyle w:val="Heading1"/>
        <w:numPr>
          <w:ilvl w:val="1"/>
          <w:numId w:val="8"/>
        </w:numPr>
        <w:rPr>
          <w:rFonts w:ascii="Gotham" w:hAnsi="Gotham"/>
          <w:sz w:val="18"/>
          <w:szCs w:val="18"/>
        </w:rPr>
      </w:pPr>
      <w:r w:rsidRPr="009364E3">
        <w:rPr>
          <w:rFonts w:ascii="Gotham" w:hAnsi="Gotham"/>
          <w:i/>
          <w:iCs/>
          <w:sz w:val="18"/>
          <w:szCs w:val="18"/>
        </w:rPr>
        <w:t>Community Benefits and Impact</w:t>
      </w:r>
      <w:r w:rsidRPr="003E06BE">
        <w:rPr>
          <w:rFonts w:ascii="Gotham" w:hAnsi="Gotham"/>
          <w:sz w:val="18"/>
          <w:szCs w:val="18"/>
        </w:rPr>
        <w:t xml:space="preserve"> (100 words)</w:t>
      </w:r>
    </w:p>
    <w:p w14:paraId="3FEA1E93" w14:textId="4C9EF9D4" w:rsidR="00E3746C" w:rsidRPr="003E06BE" w:rsidRDefault="00E3746C" w:rsidP="00ED452B">
      <w:pPr>
        <w:pStyle w:val="NoSpacing"/>
        <w:spacing w:after="120" w:line="276" w:lineRule="auto"/>
        <w:ind w:left="357"/>
        <w:rPr>
          <w:sz w:val="18"/>
          <w:szCs w:val="18"/>
        </w:rPr>
      </w:pPr>
      <w:r w:rsidRPr="003E06BE">
        <w:rPr>
          <w:sz w:val="18"/>
          <w:szCs w:val="18"/>
        </w:rPr>
        <w:t>Outline the potential benefits to the Queensland community, including:</w:t>
      </w:r>
    </w:p>
    <w:p w14:paraId="13A3CEAA" w14:textId="77777777" w:rsidR="00E3746C" w:rsidRPr="003E06BE" w:rsidRDefault="00E3746C" w:rsidP="00ED452B">
      <w:pPr>
        <w:pStyle w:val="NoSpacing"/>
        <w:numPr>
          <w:ilvl w:val="1"/>
          <w:numId w:val="3"/>
        </w:numPr>
        <w:spacing w:line="276" w:lineRule="auto"/>
        <w:ind w:left="993"/>
        <w:rPr>
          <w:sz w:val="18"/>
          <w:szCs w:val="18"/>
        </w:rPr>
      </w:pPr>
      <w:r w:rsidRPr="003E06BE">
        <w:rPr>
          <w:sz w:val="18"/>
          <w:szCs w:val="18"/>
        </w:rPr>
        <w:t>Expected improvements in brain injury care, prevention, or outcomes</w:t>
      </w:r>
    </w:p>
    <w:p w14:paraId="0E3BFA65" w14:textId="77777777" w:rsidR="00E3746C" w:rsidRPr="003E06BE" w:rsidRDefault="00E3746C" w:rsidP="00ED452B">
      <w:pPr>
        <w:pStyle w:val="NoSpacing"/>
        <w:numPr>
          <w:ilvl w:val="1"/>
          <w:numId w:val="3"/>
        </w:numPr>
        <w:spacing w:line="276" w:lineRule="auto"/>
        <w:ind w:left="993"/>
        <w:rPr>
          <w:sz w:val="18"/>
          <w:szCs w:val="18"/>
        </w:rPr>
      </w:pPr>
      <w:r w:rsidRPr="003E06BE">
        <w:rPr>
          <w:sz w:val="18"/>
          <w:szCs w:val="18"/>
        </w:rPr>
        <w:t>How your research addresses current gaps in clinical practice or service delivery</w:t>
      </w:r>
    </w:p>
    <w:p w14:paraId="2E01B5BB" w14:textId="77777777" w:rsidR="00E3746C" w:rsidRPr="003E06BE" w:rsidRDefault="00E3746C" w:rsidP="00ED452B">
      <w:pPr>
        <w:pStyle w:val="NoSpacing"/>
        <w:numPr>
          <w:ilvl w:val="1"/>
          <w:numId w:val="3"/>
        </w:numPr>
        <w:spacing w:line="276" w:lineRule="auto"/>
        <w:ind w:left="993"/>
        <w:rPr>
          <w:sz w:val="18"/>
          <w:szCs w:val="18"/>
        </w:rPr>
      </w:pPr>
      <w:r w:rsidRPr="003E06BE">
        <w:rPr>
          <w:sz w:val="18"/>
          <w:szCs w:val="18"/>
        </w:rPr>
        <w:t>Long-term impact on patients, families, and healthcare systems</w:t>
      </w:r>
    </w:p>
    <w:p w14:paraId="40A83A97" w14:textId="77777777" w:rsidR="00ED452B" w:rsidRPr="000371A1" w:rsidRDefault="00ED452B" w:rsidP="00ED452B">
      <w:pPr>
        <w:pStyle w:val="NoSpacing"/>
        <w:rPr>
          <w:sz w:val="18"/>
          <w:szCs w:val="18"/>
        </w:rPr>
      </w:pPr>
    </w:p>
    <w:p w14:paraId="01ACF9E0" w14:textId="77777777" w:rsidR="00D95C3C" w:rsidRDefault="00D95C3C" w:rsidP="00376CFF">
      <w:pPr>
        <w:pStyle w:val="NoSpacing"/>
      </w:pPr>
    </w:p>
    <w:p w14:paraId="2E6B4BEC" w14:textId="77777777" w:rsidR="007A4912" w:rsidRPr="00D342D8" w:rsidRDefault="007A4912" w:rsidP="00376CFF">
      <w:pPr>
        <w:pStyle w:val="NoSpacing"/>
      </w:pPr>
    </w:p>
    <w:tbl>
      <w:tblPr>
        <w:tblStyle w:val="TableGrid"/>
        <w:tblW w:w="0" w:type="auto"/>
        <w:tblBorders>
          <w:top w:val="single" w:sz="4" w:space="0" w:color="378BCB"/>
          <w:left w:val="single" w:sz="4" w:space="0" w:color="378BCB"/>
          <w:bottom w:val="single" w:sz="4" w:space="0" w:color="378BCB"/>
          <w:right w:val="single" w:sz="4" w:space="0" w:color="378BCB"/>
          <w:insideH w:val="single" w:sz="4" w:space="0" w:color="378BCB"/>
          <w:insideV w:val="single" w:sz="4" w:space="0" w:color="378BCB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14"/>
      </w:tblGrid>
      <w:tr w:rsidR="00376CFF" w:rsidRPr="00D342D8" w14:paraId="4A6F1131" w14:textId="77777777" w:rsidTr="00D928CF">
        <w:trPr>
          <w:trHeight w:val="113"/>
        </w:trPr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  <w:shd w:val="clear" w:color="auto" w:fill="8EBEE2"/>
          </w:tcPr>
          <w:p w14:paraId="115D7C1D" w14:textId="36EF15F8" w:rsidR="00376CFF" w:rsidRPr="00D342D8" w:rsidRDefault="00376CFF" w:rsidP="00D928CF">
            <w:pPr>
              <w:rPr>
                <w:rFonts w:ascii="Gotham Medium" w:hAnsi="Gotham Medium"/>
                <w:color w:val="FFFFFF" w:themeColor="background1"/>
              </w:rPr>
            </w:pPr>
            <w:r w:rsidRPr="00D342D8">
              <w:rPr>
                <w:rFonts w:ascii="Gotham Medium" w:hAnsi="Gotham Medium"/>
                <w:color w:val="FFFFFF" w:themeColor="background1"/>
              </w:rPr>
              <w:t xml:space="preserve">Section B – </w:t>
            </w:r>
            <w:r w:rsidR="006C46F3" w:rsidRPr="00D342D8">
              <w:rPr>
                <w:rFonts w:ascii="Gotham Medium" w:hAnsi="Gotham Medium"/>
                <w:color w:val="FFFFFF" w:themeColor="background1"/>
              </w:rPr>
              <w:t>Work</w:t>
            </w:r>
            <w:r w:rsidRPr="00D342D8">
              <w:rPr>
                <w:rFonts w:ascii="Gotham Medium" w:hAnsi="Gotham Medium"/>
                <w:color w:val="FFFFFF" w:themeColor="background1"/>
              </w:rPr>
              <w:t xml:space="preserve"> Plan</w:t>
            </w:r>
          </w:p>
        </w:tc>
      </w:tr>
    </w:tbl>
    <w:p w14:paraId="60153AB0" w14:textId="1B761C35" w:rsidR="00376CFF" w:rsidRPr="00D342D8" w:rsidRDefault="00376CFF" w:rsidP="00376CFF">
      <w:pPr>
        <w:rPr>
          <w:rFonts w:ascii="Gotham Medium" w:hAnsi="Gotham Medium"/>
          <w:color w:val="FFFFFF" w:themeColor="background1"/>
          <w:sz w:val="22"/>
          <w:szCs w:val="22"/>
        </w:rPr>
      </w:pPr>
    </w:p>
    <w:p w14:paraId="7A088BD1" w14:textId="65E45764" w:rsidR="00630DC5" w:rsidRPr="00D342D8" w:rsidRDefault="006C46F3" w:rsidP="00144705">
      <w:pPr>
        <w:pStyle w:val="Heading1"/>
        <w:numPr>
          <w:ilvl w:val="0"/>
          <w:numId w:val="8"/>
        </w:numPr>
        <w:rPr>
          <w:sz w:val="18"/>
          <w:szCs w:val="18"/>
        </w:rPr>
      </w:pPr>
      <w:r w:rsidRPr="00D342D8">
        <w:rPr>
          <w:sz w:val="18"/>
          <w:szCs w:val="18"/>
        </w:rPr>
        <w:t>Work</w:t>
      </w:r>
      <w:r w:rsidR="00630DC5" w:rsidRPr="00D342D8">
        <w:rPr>
          <w:sz w:val="18"/>
          <w:szCs w:val="18"/>
        </w:rPr>
        <w:t xml:space="preserve"> Plan (Maximum 2 Pages)</w:t>
      </w:r>
    </w:p>
    <w:p w14:paraId="206F1C4B" w14:textId="77777777" w:rsidR="00376CFF" w:rsidRPr="00D342D8" w:rsidRDefault="00376CFF" w:rsidP="00376CFF">
      <w:pPr>
        <w:pStyle w:val="NoSpacing"/>
        <w:rPr>
          <w:sz w:val="18"/>
          <w:szCs w:val="18"/>
        </w:rPr>
      </w:pPr>
    </w:p>
    <w:p w14:paraId="3F395D63" w14:textId="0984DF1D" w:rsidR="00C91877" w:rsidRPr="00D342D8" w:rsidRDefault="00C91877" w:rsidP="006910F3">
      <w:pPr>
        <w:pStyle w:val="NoSpacing"/>
        <w:rPr>
          <w:sz w:val="18"/>
          <w:szCs w:val="18"/>
        </w:rPr>
      </w:pPr>
      <w:r w:rsidRPr="00D342D8">
        <w:rPr>
          <w:sz w:val="18"/>
          <w:szCs w:val="18"/>
        </w:rPr>
        <w:t xml:space="preserve">Provide a detailed work plan </w:t>
      </w:r>
      <w:r w:rsidRPr="00D342D8">
        <w:rPr>
          <w:rFonts w:ascii="Gotham Medium" w:hAnsi="Gotham Medium"/>
          <w:sz w:val="18"/>
          <w:szCs w:val="18"/>
        </w:rPr>
        <w:t>(2 pages maximum, excluding references)</w:t>
      </w:r>
      <w:r w:rsidRPr="00D342D8">
        <w:rPr>
          <w:sz w:val="18"/>
          <w:szCs w:val="18"/>
        </w:rPr>
        <w:t xml:space="preserve"> that addresses </w:t>
      </w:r>
      <w:r w:rsidR="00185DAB" w:rsidRPr="00D342D8">
        <w:rPr>
          <w:sz w:val="18"/>
          <w:szCs w:val="18"/>
        </w:rPr>
        <w:t xml:space="preserve">and </w:t>
      </w:r>
      <w:r w:rsidR="00100837" w:rsidRPr="00D342D8">
        <w:rPr>
          <w:sz w:val="18"/>
          <w:szCs w:val="18"/>
        </w:rPr>
        <w:t xml:space="preserve">describes </w:t>
      </w:r>
      <w:r w:rsidRPr="00D342D8">
        <w:rPr>
          <w:sz w:val="18"/>
          <w:szCs w:val="18"/>
        </w:rPr>
        <w:t>the following points and meets the assessment criteria outlined in the funding guidelines.</w:t>
      </w:r>
    </w:p>
    <w:p w14:paraId="16C06EFE" w14:textId="77777777" w:rsidR="00C91877" w:rsidRPr="00D342D8" w:rsidRDefault="00C91877" w:rsidP="00C91877">
      <w:pPr>
        <w:spacing w:line="276" w:lineRule="auto"/>
        <w:jc w:val="both"/>
        <w:rPr>
          <w:sz w:val="16"/>
          <w:szCs w:val="16"/>
        </w:rPr>
      </w:pPr>
    </w:p>
    <w:p w14:paraId="6F6EB972" w14:textId="77777777" w:rsidR="00C91877" w:rsidRPr="00D342D8" w:rsidRDefault="00C91877" w:rsidP="006910F3">
      <w:pPr>
        <w:pStyle w:val="Heading6"/>
        <w:rPr>
          <w:sz w:val="18"/>
          <w:szCs w:val="18"/>
        </w:rPr>
      </w:pPr>
      <w:r w:rsidRPr="00D342D8">
        <w:rPr>
          <w:sz w:val="18"/>
          <w:szCs w:val="18"/>
        </w:rPr>
        <w:t>Aims, objectives, and milestones to be reported against during the project</w:t>
      </w:r>
    </w:p>
    <w:p w14:paraId="05CD4CF1" w14:textId="77777777" w:rsidR="00C91877" w:rsidRPr="00D342D8" w:rsidRDefault="00C91877" w:rsidP="006910F3">
      <w:pPr>
        <w:pStyle w:val="Heading6"/>
        <w:rPr>
          <w:sz w:val="18"/>
          <w:szCs w:val="18"/>
        </w:rPr>
      </w:pPr>
      <w:r w:rsidRPr="00D342D8">
        <w:rPr>
          <w:sz w:val="18"/>
          <w:szCs w:val="18"/>
        </w:rPr>
        <w:t>Background information and preliminary data</w:t>
      </w:r>
    </w:p>
    <w:p w14:paraId="300D7D36" w14:textId="3953DA79" w:rsidR="00C91877" w:rsidRPr="00D342D8" w:rsidRDefault="00CB5D6C" w:rsidP="006910F3">
      <w:pPr>
        <w:pStyle w:val="Heading6"/>
        <w:rPr>
          <w:sz w:val="18"/>
          <w:szCs w:val="18"/>
        </w:rPr>
      </w:pPr>
      <w:r w:rsidRPr="00D342D8">
        <w:rPr>
          <w:sz w:val="18"/>
          <w:szCs w:val="18"/>
        </w:rPr>
        <w:t>Project</w:t>
      </w:r>
      <w:r w:rsidR="00C91877" w:rsidRPr="00D342D8">
        <w:rPr>
          <w:sz w:val="18"/>
          <w:szCs w:val="18"/>
        </w:rPr>
        <w:t xml:space="preserve"> design, methodology, and data management plan</w:t>
      </w:r>
    </w:p>
    <w:p w14:paraId="10895B49" w14:textId="10E47A40" w:rsidR="00C91877" w:rsidRPr="00D342D8" w:rsidRDefault="00C91877" w:rsidP="006910F3">
      <w:pPr>
        <w:pStyle w:val="Heading6"/>
        <w:rPr>
          <w:sz w:val="18"/>
          <w:szCs w:val="18"/>
        </w:rPr>
      </w:pPr>
      <w:r w:rsidRPr="00D342D8">
        <w:rPr>
          <w:sz w:val="18"/>
          <w:szCs w:val="18"/>
        </w:rPr>
        <w:t xml:space="preserve">Collaborations within </w:t>
      </w:r>
      <w:r w:rsidR="0076322D" w:rsidRPr="00D342D8">
        <w:rPr>
          <w:sz w:val="18"/>
          <w:szCs w:val="18"/>
        </w:rPr>
        <w:t xml:space="preserve">QBIC </w:t>
      </w:r>
      <w:r w:rsidRPr="00D342D8">
        <w:rPr>
          <w:sz w:val="18"/>
          <w:szCs w:val="18"/>
        </w:rPr>
        <w:t>and with external partners</w:t>
      </w:r>
    </w:p>
    <w:p w14:paraId="007FAAC2" w14:textId="03B62227" w:rsidR="00C91877" w:rsidRPr="00D342D8" w:rsidRDefault="00C91877" w:rsidP="006910F3">
      <w:pPr>
        <w:pStyle w:val="Heading6"/>
        <w:rPr>
          <w:sz w:val="18"/>
          <w:szCs w:val="18"/>
        </w:rPr>
      </w:pPr>
      <w:r w:rsidRPr="00D342D8">
        <w:rPr>
          <w:sz w:val="18"/>
          <w:szCs w:val="18"/>
        </w:rPr>
        <w:t xml:space="preserve">Innovation and </w:t>
      </w:r>
      <w:r w:rsidR="00CB5D6C" w:rsidRPr="00D342D8">
        <w:rPr>
          <w:sz w:val="18"/>
          <w:szCs w:val="18"/>
        </w:rPr>
        <w:t>impact</w:t>
      </w:r>
    </w:p>
    <w:p w14:paraId="3CC68089" w14:textId="1FDD3A74" w:rsidR="00C91877" w:rsidRDefault="008E262A" w:rsidP="006910F3">
      <w:pPr>
        <w:pStyle w:val="Heading6"/>
        <w:rPr>
          <w:sz w:val="18"/>
          <w:szCs w:val="18"/>
        </w:rPr>
      </w:pPr>
      <w:r w:rsidRPr="00D342D8">
        <w:rPr>
          <w:sz w:val="18"/>
          <w:szCs w:val="18"/>
        </w:rPr>
        <w:t xml:space="preserve">Anticipated </w:t>
      </w:r>
      <w:r w:rsidR="00C91877" w:rsidRPr="00D342D8">
        <w:rPr>
          <w:sz w:val="18"/>
          <w:szCs w:val="18"/>
        </w:rPr>
        <w:t>research out</w:t>
      </w:r>
      <w:r w:rsidR="00185DAB" w:rsidRPr="00D342D8">
        <w:rPr>
          <w:sz w:val="18"/>
          <w:szCs w:val="18"/>
        </w:rPr>
        <w:t>comes</w:t>
      </w:r>
    </w:p>
    <w:p w14:paraId="280D12EA" w14:textId="77777777" w:rsidR="00376CFF" w:rsidRDefault="00376CFF" w:rsidP="00376CFF">
      <w:pPr>
        <w:rPr>
          <w:sz w:val="18"/>
          <w:szCs w:val="18"/>
        </w:rPr>
      </w:pPr>
    </w:p>
    <w:p w14:paraId="4559A52B" w14:textId="77777777" w:rsidR="007A4912" w:rsidRPr="00D342D8" w:rsidRDefault="007A4912" w:rsidP="00376CFF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378BCB"/>
          <w:left w:val="single" w:sz="4" w:space="0" w:color="378BCB"/>
          <w:bottom w:val="single" w:sz="4" w:space="0" w:color="378BCB"/>
          <w:right w:val="single" w:sz="4" w:space="0" w:color="378BCB"/>
          <w:insideH w:val="single" w:sz="4" w:space="0" w:color="378BCB"/>
          <w:insideV w:val="single" w:sz="4" w:space="0" w:color="378BCB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14"/>
      </w:tblGrid>
      <w:tr w:rsidR="00376CFF" w:rsidRPr="00D342D8" w14:paraId="1A43EF88" w14:textId="77777777" w:rsidTr="001D63C8"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  <w:shd w:val="clear" w:color="auto" w:fill="8EBEE2"/>
          </w:tcPr>
          <w:p w14:paraId="189B5621" w14:textId="2E57F058" w:rsidR="00376CFF" w:rsidRPr="00D342D8" w:rsidRDefault="00376CFF" w:rsidP="001D63C8">
            <w:pPr>
              <w:rPr>
                <w:rFonts w:ascii="Gotham Medium" w:hAnsi="Gotham Medium"/>
                <w:color w:val="FFFFFF" w:themeColor="background1"/>
              </w:rPr>
            </w:pPr>
            <w:r w:rsidRPr="00D342D8">
              <w:rPr>
                <w:rFonts w:ascii="Gotham Medium" w:hAnsi="Gotham Medium"/>
                <w:color w:val="FFFFFF" w:themeColor="background1"/>
              </w:rPr>
              <w:t>Section C – Indicative Total Funding Request and Justification</w:t>
            </w:r>
          </w:p>
        </w:tc>
      </w:tr>
    </w:tbl>
    <w:p w14:paraId="656EDF57" w14:textId="77777777" w:rsidR="00376CFF" w:rsidRPr="00D342D8" w:rsidRDefault="00376CFF" w:rsidP="00376CFF">
      <w:pPr>
        <w:pStyle w:val="NoSpacing"/>
        <w:rPr>
          <w:sz w:val="18"/>
          <w:szCs w:val="18"/>
        </w:rPr>
      </w:pPr>
    </w:p>
    <w:p w14:paraId="529EBB42" w14:textId="32A0CB47" w:rsidR="00630DC5" w:rsidRPr="00D342D8" w:rsidRDefault="00630DC5" w:rsidP="00144705">
      <w:pPr>
        <w:pStyle w:val="Heading1"/>
        <w:numPr>
          <w:ilvl w:val="0"/>
          <w:numId w:val="8"/>
        </w:numPr>
        <w:rPr>
          <w:sz w:val="18"/>
          <w:szCs w:val="18"/>
        </w:rPr>
      </w:pPr>
      <w:r w:rsidRPr="00D342D8">
        <w:rPr>
          <w:sz w:val="18"/>
          <w:szCs w:val="18"/>
        </w:rPr>
        <w:t xml:space="preserve">Project Budget </w:t>
      </w:r>
      <w:r w:rsidR="00C17397" w:rsidRPr="00D342D8">
        <w:rPr>
          <w:sz w:val="18"/>
          <w:szCs w:val="18"/>
        </w:rPr>
        <w:t>a</w:t>
      </w:r>
      <w:r w:rsidRPr="00D342D8">
        <w:rPr>
          <w:sz w:val="18"/>
          <w:szCs w:val="18"/>
        </w:rPr>
        <w:t>nd Justification</w:t>
      </w:r>
    </w:p>
    <w:p w14:paraId="6E5BCB19" w14:textId="2FAE9CEF" w:rsidR="00630DC5" w:rsidRPr="00D342D8" w:rsidRDefault="00185DAB" w:rsidP="00376CFF">
      <w:pPr>
        <w:pStyle w:val="NoSpacing"/>
        <w:rPr>
          <w:sz w:val="18"/>
          <w:szCs w:val="18"/>
        </w:rPr>
      </w:pPr>
      <w:r w:rsidRPr="00D342D8">
        <w:rPr>
          <w:sz w:val="18"/>
          <w:szCs w:val="18"/>
        </w:rPr>
        <w:t>Provide a breakdown of how the grant funds will be exp</w:t>
      </w:r>
      <w:r w:rsidRPr="002362C5">
        <w:rPr>
          <w:sz w:val="18"/>
          <w:szCs w:val="18"/>
        </w:rPr>
        <w:t xml:space="preserve">ended over the </w:t>
      </w:r>
      <w:r w:rsidR="00417315" w:rsidRPr="000371A1">
        <w:rPr>
          <w:sz w:val="18"/>
          <w:szCs w:val="18"/>
        </w:rPr>
        <w:t>18-month period (September 2025 to March 2027)</w:t>
      </w:r>
      <w:r w:rsidRPr="000371A1">
        <w:rPr>
          <w:sz w:val="18"/>
          <w:szCs w:val="18"/>
        </w:rPr>
        <w:t>,</w:t>
      </w:r>
      <w:r w:rsidRPr="002362C5">
        <w:rPr>
          <w:sz w:val="18"/>
          <w:szCs w:val="18"/>
        </w:rPr>
        <w:t xml:space="preserve"> with a justification for each line item.</w:t>
      </w:r>
      <w:r w:rsidRPr="00D342D8">
        <w:rPr>
          <w:sz w:val="18"/>
          <w:szCs w:val="18"/>
        </w:rPr>
        <w:t xml:space="preserve"> </w:t>
      </w:r>
    </w:p>
    <w:p w14:paraId="0F5BA210" w14:textId="77777777" w:rsidR="00376CFF" w:rsidRPr="00D342D8" w:rsidRDefault="00376CFF" w:rsidP="00376CFF">
      <w:pPr>
        <w:pStyle w:val="NoSpacing"/>
        <w:rPr>
          <w:sz w:val="18"/>
          <w:szCs w:val="18"/>
        </w:rPr>
      </w:pPr>
    </w:p>
    <w:tbl>
      <w:tblPr>
        <w:tblStyle w:val="TableGrid"/>
        <w:tblW w:w="9493" w:type="dxa"/>
        <w:tblBorders>
          <w:top w:val="single" w:sz="4" w:space="0" w:color="4C94D8" w:themeColor="text2" w:themeTint="80"/>
          <w:left w:val="single" w:sz="4" w:space="0" w:color="4C94D8" w:themeColor="text2" w:themeTint="80"/>
          <w:bottom w:val="single" w:sz="4" w:space="0" w:color="4C94D8" w:themeColor="text2" w:themeTint="80"/>
          <w:right w:val="single" w:sz="4" w:space="0" w:color="4C94D8" w:themeColor="text2" w:themeTint="80"/>
          <w:insideH w:val="single" w:sz="4" w:space="0" w:color="4C94D8" w:themeColor="text2" w:themeTint="80"/>
          <w:insideV w:val="single" w:sz="4" w:space="0" w:color="4C94D8" w:themeColor="text2" w:themeTint="80"/>
        </w:tblBorders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C568B8" w:rsidRPr="00D342D8" w14:paraId="1E93C0B9" w14:textId="77777777" w:rsidTr="00165E04">
        <w:trPr>
          <w:trHeight w:val="312"/>
        </w:trPr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8EBEE2"/>
          </w:tcPr>
          <w:p w14:paraId="18F2A0A3" w14:textId="33137328" w:rsidR="00C568B8" w:rsidRPr="00D342D8" w:rsidRDefault="00C568B8" w:rsidP="00DC546B">
            <w:pPr>
              <w:spacing w:before="60" w:after="60"/>
              <w:rPr>
                <w:rFonts w:ascii="Gotham Medium" w:hAnsi="Gotham Medium"/>
                <w:color w:val="FFFFFF" w:themeColor="background1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FFFFFF" w:themeColor="background1"/>
                <w:sz w:val="18"/>
                <w:szCs w:val="18"/>
              </w:rPr>
              <w:lastRenderedPageBreak/>
              <w:t>Indicative Budget</w:t>
            </w:r>
          </w:p>
        </w:tc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8EBEE2"/>
          </w:tcPr>
          <w:p w14:paraId="2F094CD5" w14:textId="53434F78" w:rsidR="00C568B8" w:rsidRPr="00D342D8" w:rsidRDefault="00C568B8" w:rsidP="00C568B8">
            <w:pPr>
              <w:spacing w:before="60" w:after="60"/>
              <w:jc w:val="center"/>
              <w:rPr>
                <w:rFonts w:ascii="Gotham Medium" w:hAnsi="Gotham Medium"/>
                <w:color w:val="FFFFFF" w:themeColor="background1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FFFFFF" w:themeColor="background1"/>
                <w:sz w:val="18"/>
                <w:szCs w:val="18"/>
              </w:rPr>
              <w:t>2025-2026</w:t>
            </w:r>
          </w:p>
        </w:tc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8EBEE2"/>
          </w:tcPr>
          <w:p w14:paraId="12D54306" w14:textId="688013FC" w:rsidR="00C568B8" w:rsidRPr="00D342D8" w:rsidRDefault="00C568B8" w:rsidP="00C568B8">
            <w:pPr>
              <w:spacing w:before="60" w:after="60"/>
              <w:jc w:val="center"/>
              <w:rPr>
                <w:rFonts w:ascii="Gotham Medium" w:hAnsi="Gotham Medium"/>
                <w:color w:val="FFFFFF" w:themeColor="background1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FFFFFF" w:themeColor="background1"/>
                <w:sz w:val="18"/>
                <w:szCs w:val="18"/>
              </w:rPr>
              <w:t>2026-2027</w:t>
            </w:r>
          </w:p>
        </w:tc>
        <w:tc>
          <w:tcPr>
            <w:tcW w:w="237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8EBEE2"/>
          </w:tcPr>
          <w:p w14:paraId="1A67E39D" w14:textId="651EE8BD" w:rsidR="00C568B8" w:rsidRPr="00D342D8" w:rsidRDefault="00C568B8" w:rsidP="00C568B8">
            <w:pPr>
              <w:spacing w:before="60" w:after="60"/>
              <w:jc w:val="center"/>
              <w:rPr>
                <w:rFonts w:ascii="Gotham Medium" w:hAnsi="Gotham Medium"/>
                <w:color w:val="FFFFFF" w:themeColor="background1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C568B8" w:rsidRPr="00D342D8" w14:paraId="623AA452" w14:textId="77777777" w:rsidTr="00010F61">
        <w:trPr>
          <w:trHeight w:val="312"/>
        </w:trPr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E4EFF8"/>
          </w:tcPr>
          <w:p w14:paraId="4FDA5B85" w14:textId="1CC86EF3" w:rsidR="00C568B8" w:rsidRPr="00D342D8" w:rsidRDefault="00C568B8" w:rsidP="00DC546B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Salaries</w:t>
            </w:r>
          </w:p>
        </w:tc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06F5E89E" w14:textId="1F4DD320" w:rsidR="00C568B8" w:rsidRPr="00D342D8" w:rsidRDefault="00010F61" w:rsidP="00010F61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$</w:t>
            </w:r>
          </w:p>
        </w:tc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2E9AD12" w14:textId="52B8CAED" w:rsidR="00C568B8" w:rsidRPr="00D342D8" w:rsidRDefault="00010F61" w:rsidP="00010F61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$</w:t>
            </w:r>
          </w:p>
        </w:tc>
        <w:tc>
          <w:tcPr>
            <w:tcW w:w="237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536B9B88" w14:textId="505BDB78" w:rsidR="00C568B8" w:rsidRPr="00D342D8" w:rsidRDefault="00010F61" w:rsidP="00010F61">
            <w:pPr>
              <w:spacing w:before="60" w:after="60"/>
              <w:jc w:val="center"/>
              <w:rPr>
                <w:rFonts w:ascii="Gotham Medium" w:hAnsi="Gotham Medium"/>
                <w:sz w:val="16"/>
                <w:szCs w:val="16"/>
              </w:rPr>
            </w:pPr>
            <w:r w:rsidRPr="00D342D8">
              <w:rPr>
                <w:rFonts w:ascii="Gotham Medium" w:hAnsi="Gotham Medium"/>
                <w:sz w:val="16"/>
                <w:szCs w:val="16"/>
              </w:rPr>
              <w:t>$</w:t>
            </w:r>
          </w:p>
        </w:tc>
      </w:tr>
      <w:tr w:rsidR="00010F61" w:rsidRPr="00D342D8" w14:paraId="11B2A37C" w14:textId="77777777" w:rsidTr="00010F61">
        <w:trPr>
          <w:trHeight w:val="312"/>
        </w:trPr>
        <w:tc>
          <w:tcPr>
            <w:tcW w:w="9493" w:type="dxa"/>
            <w:gridSpan w:val="4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77940AA" w14:textId="2A796E10" w:rsidR="00010F61" w:rsidRPr="00D342D8" w:rsidRDefault="00010F61" w:rsidP="00010F61">
            <w:pPr>
              <w:spacing w:before="60" w:after="60"/>
              <w:rPr>
                <w:sz w:val="16"/>
                <w:szCs w:val="16"/>
              </w:rPr>
            </w:pPr>
            <w:r w:rsidRPr="00D342D8">
              <w:rPr>
                <w:rFonts w:ascii="Gotham Medium" w:hAnsi="Gotham Medium"/>
                <w:i/>
                <w:iCs/>
                <w:sz w:val="16"/>
                <w:szCs w:val="16"/>
              </w:rPr>
              <w:t xml:space="preserve">Justification: </w:t>
            </w:r>
          </w:p>
        </w:tc>
      </w:tr>
      <w:tr w:rsidR="00C568B8" w:rsidRPr="00D342D8" w14:paraId="35C0903D" w14:textId="77777777" w:rsidTr="00010F61">
        <w:trPr>
          <w:trHeight w:val="312"/>
        </w:trPr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E4EFF8"/>
          </w:tcPr>
          <w:p w14:paraId="03C06948" w14:textId="284919D9" w:rsidR="00C568B8" w:rsidRPr="00D342D8" w:rsidRDefault="00010F61" w:rsidP="00DC546B">
            <w:pPr>
              <w:spacing w:before="60" w:after="60"/>
              <w:rPr>
                <w:rFonts w:ascii="Gotham Medium" w:hAnsi="Gotham Medium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Consumables</w:t>
            </w:r>
          </w:p>
        </w:tc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0793AF26" w14:textId="07A94533" w:rsidR="00C568B8" w:rsidRPr="00D342D8" w:rsidRDefault="00010F61" w:rsidP="00010F61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$</w:t>
            </w:r>
          </w:p>
        </w:tc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47B3086C" w14:textId="0A64A91F" w:rsidR="00C568B8" w:rsidRPr="00D342D8" w:rsidRDefault="00010F61" w:rsidP="00010F61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$</w:t>
            </w:r>
          </w:p>
        </w:tc>
        <w:tc>
          <w:tcPr>
            <w:tcW w:w="237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3A56F9F9" w14:textId="6EFF7DFB" w:rsidR="00C568B8" w:rsidRPr="00D342D8" w:rsidRDefault="00010F61" w:rsidP="00010F61">
            <w:pPr>
              <w:spacing w:before="60" w:after="60"/>
              <w:jc w:val="center"/>
              <w:rPr>
                <w:rFonts w:ascii="Gotham Medium" w:hAnsi="Gotham Medium"/>
                <w:sz w:val="16"/>
                <w:szCs w:val="16"/>
              </w:rPr>
            </w:pPr>
            <w:r w:rsidRPr="00D342D8">
              <w:rPr>
                <w:rFonts w:ascii="Gotham Medium" w:hAnsi="Gotham Medium"/>
                <w:sz w:val="16"/>
                <w:szCs w:val="16"/>
              </w:rPr>
              <w:t>$</w:t>
            </w:r>
          </w:p>
        </w:tc>
      </w:tr>
      <w:tr w:rsidR="00010F61" w:rsidRPr="00D342D8" w14:paraId="34E1FB9B" w14:textId="77777777" w:rsidTr="00010F61">
        <w:trPr>
          <w:trHeight w:val="312"/>
        </w:trPr>
        <w:tc>
          <w:tcPr>
            <w:tcW w:w="9493" w:type="dxa"/>
            <w:gridSpan w:val="4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6B6FBAE" w14:textId="5C2C4C56" w:rsidR="00010F61" w:rsidRPr="00D342D8" w:rsidRDefault="00010F61" w:rsidP="00010F61">
            <w:pPr>
              <w:spacing w:before="60" w:after="60"/>
              <w:rPr>
                <w:sz w:val="16"/>
                <w:szCs w:val="16"/>
              </w:rPr>
            </w:pPr>
            <w:r w:rsidRPr="00D342D8">
              <w:rPr>
                <w:rFonts w:ascii="Gotham Medium" w:hAnsi="Gotham Medium"/>
                <w:i/>
                <w:iCs/>
                <w:sz w:val="16"/>
                <w:szCs w:val="16"/>
              </w:rPr>
              <w:t xml:space="preserve">Justification: </w:t>
            </w:r>
          </w:p>
        </w:tc>
      </w:tr>
      <w:tr w:rsidR="00010F61" w:rsidRPr="00D342D8" w14:paraId="6A1AC8A6" w14:textId="77777777" w:rsidTr="00010F61">
        <w:trPr>
          <w:trHeight w:val="312"/>
        </w:trPr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E4EFF8"/>
          </w:tcPr>
          <w:p w14:paraId="3BF4FA54" w14:textId="473628B1" w:rsidR="00010F61" w:rsidRPr="00D342D8" w:rsidRDefault="00010F61" w:rsidP="00DC546B">
            <w:pPr>
              <w:spacing w:before="60" w:after="60"/>
              <w:rPr>
                <w:rFonts w:ascii="Gotham Medium" w:hAnsi="Gotham Medium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 xml:space="preserve">Equipment </w:t>
            </w:r>
          </w:p>
        </w:tc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4034340B" w14:textId="03D06F73" w:rsidR="00010F61" w:rsidRPr="00D342D8" w:rsidRDefault="00010F61" w:rsidP="00010F61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$</w:t>
            </w:r>
          </w:p>
        </w:tc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DBD676F" w14:textId="6EBE0221" w:rsidR="00010F61" w:rsidRPr="00D342D8" w:rsidRDefault="00010F61" w:rsidP="00010F61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$</w:t>
            </w:r>
          </w:p>
        </w:tc>
        <w:tc>
          <w:tcPr>
            <w:tcW w:w="237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5635D435" w14:textId="5A90FBE5" w:rsidR="00010F61" w:rsidRPr="00D342D8" w:rsidRDefault="00010F61" w:rsidP="00010F61">
            <w:pPr>
              <w:spacing w:before="60" w:after="60"/>
              <w:jc w:val="center"/>
              <w:rPr>
                <w:rFonts w:ascii="Gotham Medium" w:hAnsi="Gotham Medium"/>
                <w:sz w:val="16"/>
                <w:szCs w:val="16"/>
              </w:rPr>
            </w:pPr>
            <w:r w:rsidRPr="00D342D8">
              <w:rPr>
                <w:rFonts w:ascii="Gotham Medium" w:hAnsi="Gotham Medium"/>
                <w:sz w:val="16"/>
                <w:szCs w:val="16"/>
              </w:rPr>
              <w:t>$</w:t>
            </w:r>
          </w:p>
        </w:tc>
      </w:tr>
      <w:tr w:rsidR="00010F61" w:rsidRPr="00D342D8" w14:paraId="3C75069D" w14:textId="77777777" w:rsidTr="00010F61">
        <w:trPr>
          <w:trHeight w:val="312"/>
        </w:trPr>
        <w:tc>
          <w:tcPr>
            <w:tcW w:w="9493" w:type="dxa"/>
            <w:gridSpan w:val="4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5453E55" w14:textId="6FF66FCF" w:rsidR="00010F61" w:rsidRPr="00D342D8" w:rsidRDefault="00010F61" w:rsidP="00010F61">
            <w:pPr>
              <w:spacing w:before="60" w:after="60"/>
              <w:rPr>
                <w:sz w:val="16"/>
                <w:szCs w:val="16"/>
              </w:rPr>
            </w:pPr>
            <w:r w:rsidRPr="00D342D8">
              <w:rPr>
                <w:rFonts w:ascii="Gotham Medium" w:hAnsi="Gotham Medium"/>
                <w:i/>
                <w:iCs/>
                <w:sz w:val="16"/>
                <w:szCs w:val="16"/>
              </w:rPr>
              <w:t xml:space="preserve">Justification: </w:t>
            </w:r>
          </w:p>
        </w:tc>
      </w:tr>
      <w:tr w:rsidR="00010F61" w:rsidRPr="00D342D8" w14:paraId="4C937064" w14:textId="77777777" w:rsidTr="00010F61">
        <w:trPr>
          <w:trHeight w:val="312"/>
        </w:trPr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E4EFF8"/>
          </w:tcPr>
          <w:p w14:paraId="4EF0DAB6" w14:textId="6DCF2985" w:rsidR="00010F61" w:rsidRPr="00D342D8" w:rsidRDefault="00010F61" w:rsidP="00DC546B">
            <w:pPr>
              <w:spacing w:before="60" w:after="60"/>
              <w:rPr>
                <w:rFonts w:ascii="Gotham Medium" w:hAnsi="Gotham Medium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Publications</w:t>
            </w:r>
          </w:p>
        </w:tc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0903473F" w14:textId="6E5051E9" w:rsidR="00010F61" w:rsidRPr="00D342D8" w:rsidRDefault="00010F61" w:rsidP="00010F61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$</w:t>
            </w:r>
          </w:p>
        </w:tc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5DD0E82B" w14:textId="1A634E42" w:rsidR="00010F61" w:rsidRPr="00D342D8" w:rsidRDefault="00010F61" w:rsidP="00010F61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$</w:t>
            </w:r>
          </w:p>
        </w:tc>
        <w:tc>
          <w:tcPr>
            <w:tcW w:w="237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3267A0E0" w14:textId="071C67D2" w:rsidR="00010F61" w:rsidRPr="00D342D8" w:rsidRDefault="00010F61" w:rsidP="00010F61">
            <w:pPr>
              <w:spacing w:before="60" w:after="60"/>
              <w:jc w:val="center"/>
              <w:rPr>
                <w:rFonts w:ascii="Gotham Medium" w:hAnsi="Gotham Medium"/>
                <w:sz w:val="16"/>
                <w:szCs w:val="16"/>
              </w:rPr>
            </w:pPr>
            <w:r w:rsidRPr="00D342D8">
              <w:rPr>
                <w:rFonts w:ascii="Gotham Medium" w:hAnsi="Gotham Medium"/>
                <w:sz w:val="16"/>
                <w:szCs w:val="16"/>
              </w:rPr>
              <w:t>$</w:t>
            </w:r>
          </w:p>
        </w:tc>
      </w:tr>
      <w:tr w:rsidR="00010F61" w:rsidRPr="00D342D8" w14:paraId="135ED5AD" w14:textId="77777777" w:rsidTr="00010F61">
        <w:trPr>
          <w:trHeight w:val="312"/>
        </w:trPr>
        <w:tc>
          <w:tcPr>
            <w:tcW w:w="9493" w:type="dxa"/>
            <w:gridSpan w:val="4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650C33C" w14:textId="7E1A41BB" w:rsidR="00010F61" w:rsidRPr="00D342D8" w:rsidRDefault="00010F61" w:rsidP="00010F61">
            <w:pPr>
              <w:spacing w:before="60" w:after="60"/>
              <w:rPr>
                <w:sz w:val="16"/>
                <w:szCs w:val="16"/>
              </w:rPr>
            </w:pPr>
            <w:r w:rsidRPr="00D342D8">
              <w:rPr>
                <w:rFonts w:ascii="Gotham Medium" w:hAnsi="Gotham Medium"/>
                <w:i/>
                <w:iCs/>
                <w:sz w:val="16"/>
                <w:szCs w:val="16"/>
              </w:rPr>
              <w:t xml:space="preserve">Justification: </w:t>
            </w:r>
          </w:p>
        </w:tc>
      </w:tr>
      <w:tr w:rsidR="00010F61" w:rsidRPr="00D342D8" w14:paraId="63A162F1" w14:textId="77777777" w:rsidTr="00010F61">
        <w:trPr>
          <w:trHeight w:val="312"/>
        </w:trPr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E4EFF8"/>
          </w:tcPr>
          <w:p w14:paraId="3AEFF03B" w14:textId="2A3F102A" w:rsidR="00010F61" w:rsidRPr="00D342D8" w:rsidRDefault="00010F61" w:rsidP="00DC546B">
            <w:pPr>
              <w:spacing w:before="60" w:after="60"/>
              <w:rPr>
                <w:rFonts w:ascii="Gotham Medium" w:hAnsi="Gotham Medium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Total</w:t>
            </w:r>
          </w:p>
        </w:tc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1DFD5D0" w14:textId="1382E312" w:rsidR="00010F61" w:rsidRPr="00D342D8" w:rsidRDefault="00010F61" w:rsidP="00010F61">
            <w:pPr>
              <w:spacing w:before="60" w:after="60"/>
              <w:jc w:val="center"/>
              <w:rPr>
                <w:rFonts w:ascii="Gotham Medium" w:hAnsi="Gotham Medium"/>
                <w:sz w:val="16"/>
                <w:szCs w:val="16"/>
              </w:rPr>
            </w:pPr>
            <w:r w:rsidRPr="00D342D8">
              <w:rPr>
                <w:rFonts w:ascii="Gotham Medium" w:hAnsi="Gotham Medium"/>
                <w:sz w:val="16"/>
                <w:szCs w:val="16"/>
              </w:rPr>
              <w:t>$</w:t>
            </w:r>
          </w:p>
        </w:tc>
        <w:tc>
          <w:tcPr>
            <w:tcW w:w="237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31A3FE4" w14:textId="70234109" w:rsidR="00010F61" w:rsidRPr="00D342D8" w:rsidRDefault="00010F61" w:rsidP="00010F61">
            <w:pPr>
              <w:spacing w:before="60" w:after="60"/>
              <w:jc w:val="center"/>
              <w:rPr>
                <w:rFonts w:ascii="Gotham Medium" w:hAnsi="Gotham Medium"/>
                <w:sz w:val="16"/>
                <w:szCs w:val="16"/>
              </w:rPr>
            </w:pPr>
            <w:r w:rsidRPr="00D342D8">
              <w:rPr>
                <w:rFonts w:ascii="Gotham Medium" w:hAnsi="Gotham Medium"/>
                <w:sz w:val="16"/>
                <w:szCs w:val="16"/>
              </w:rPr>
              <w:t>$</w:t>
            </w:r>
          </w:p>
        </w:tc>
        <w:tc>
          <w:tcPr>
            <w:tcW w:w="237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4111D190" w14:textId="67C79EC8" w:rsidR="00010F61" w:rsidRPr="00D342D8" w:rsidRDefault="00010F61" w:rsidP="00010F61">
            <w:pPr>
              <w:spacing w:before="60" w:after="60"/>
              <w:jc w:val="center"/>
              <w:rPr>
                <w:rFonts w:ascii="Gotham Medium" w:hAnsi="Gotham Medium"/>
                <w:sz w:val="16"/>
                <w:szCs w:val="16"/>
              </w:rPr>
            </w:pPr>
            <w:r w:rsidRPr="00D342D8">
              <w:rPr>
                <w:rFonts w:ascii="Gotham Medium" w:hAnsi="Gotham Medium"/>
                <w:sz w:val="16"/>
                <w:szCs w:val="16"/>
              </w:rPr>
              <w:t>$</w:t>
            </w:r>
          </w:p>
        </w:tc>
      </w:tr>
    </w:tbl>
    <w:p w14:paraId="22CFD73B" w14:textId="77777777" w:rsidR="00EF2C65" w:rsidRPr="00D342D8" w:rsidRDefault="00EF2C65" w:rsidP="00376CFF">
      <w:pPr>
        <w:pStyle w:val="NoSpacing"/>
        <w:rPr>
          <w:sz w:val="18"/>
          <w:szCs w:val="18"/>
        </w:rPr>
      </w:pPr>
    </w:p>
    <w:p w14:paraId="4C593325" w14:textId="22621967" w:rsidR="003E06BE" w:rsidRDefault="00010F61" w:rsidP="00010F61">
      <w:pPr>
        <w:pStyle w:val="NoSpacing"/>
        <w:rPr>
          <w:i/>
          <w:iCs/>
          <w:sz w:val="18"/>
          <w:szCs w:val="18"/>
        </w:rPr>
      </w:pPr>
      <w:r w:rsidRPr="00D342D8">
        <w:rPr>
          <w:i/>
          <w:iCs/>
          <w:sz w:val="18"/>
          <w:szCs w:val="18"/>
        </w:rPr>
        <w:t>(Add more rows as needed)</w:t>
      </w:r>
    </w:p>
    <w:p w14:paraId="3E489245" w14:textId="77777777" w:rsidR="00376CFF" w:rsidRPr="00D342D8" w:rsidRDefault="00376CFF" w:rsidP="00376CFF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378BCB"/>
          <w:left w:val="single" w:sz="4" w:space="0" w:color="378BCB"/>
          <w:bottom w:val="single" w:sz="4" w:space="0" w:color="378BCB"/>
          <w:right w:val="single" w:sz="4" w:space="0" w:color="378BCB"/>
          <w:insideH w:val="single" w:sz="4" w:space="0" w:color="378BCB"/>
          <w:insideV w:val="single" w:sz="4" w:space="0" w:color="378BCB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14"/>
      </w:tblGrid>
      <w:tr w:rsidR="00376CFF" w:rsidRPr="00D342D8" w14:paraId="4D190119" w14:textId="77777777" w:rsidTr="001D63C8"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  <w:shd w:val="clear" w:color="auto" w:fill="8EBEE2"/>
          </w:tcPr>
          <w:p w14:paraId="01203EE1" w14:textId="3EB8D20D" w:rsidR="00376CFF" w:rsidRPr="00D342D8" w:rsidRDefault="00376CFF" w:rsidP="001D63C8">
            <w:pPr>
              <w:rPr>
                <w:rFonts w:ascii="Gotham Medium" w:hAnsi="Gotham Medium"/>
                <w:color w:val="FFFFFF" w:themeColor="background1"/>
              </w:rPr>
            </w:pPr>
            <w:r w:rsidRPr="00D342D8">
              <w:rPr>
                <w:rFonts w:ascii="Gotham Medium" w:hAnsi="Gotham Medium"/>
                <w:color w:val="FFFFFF" w:themeColor="background1"/>
              </w:rPr>
              <w:t xml:space="preserve">Section D – Project Team </w:t>
            </w:r>
          </w:p>
        </w:tc>
      </w:tr>
    </w:tbl>
    <w:p w14:paraId="534C013C" w14:textId="77777777" w:rsidR="00376CFF" w:rsidRPr="00D342D8" w:rsidRDefault="00376CFF" w:rsidP="00376CFF">
      <w:pPr>
        <w:rPr>
          <w:sz w:val="18"/>
          <w:szCs w:val="18"/>
        </w:rPr>
      </w:pPr>
    </w:p>
    <w:p w14:paraId="60A0F9C4" w14:textId="02BDC2D7" w:rsidR="00630DC5" w:rsidRPr="00D342D8" w:rsidRDefault="00630DC5" w:rsidP="00144705">
      <w:pPr>
        <w:pStyle w:val="Heading1"/>
        <w:numPr>
          <w:ilvl w:val="0"/>
          <w:numId w:val="8"/>
        </w:numPr>
        <w:rPr>
          <w:sz w:val="18"/>
          <w:szCs w:val="18"/>
        </w:rPr>
      </w:pPr>
      <w:r w:rsidRPr="00D342D8">
        <w:rPr>
          <w:sz w:val="18"/>
          <w:szCs w:val="18"/>
        </w:rPr>
        <w:t>Chief Investigators</w:t>
      </w:r>
    </w:p>
    <w:p w14:paraId="1A9ACDAA" w14:textId="77777777" w:rsidR="00630DC5" w:rsidRPr="00D342D8" w:rsidRDefault="00630DC5" w:rsidP="00376CFF">
      <w:pPr>
        <w:pStyle w:val="NoSpacing"/>
        <w:rPr>
          <w:sz w:val="18"/>
          <w:szCs w:val="18"/>
        </w:rPr>
      </w:pPr>
      <w:r w:rsidRPr="00D342D8">
        <w:rPr>
          <w:sz w:val="18"/>
          <w:szCs w:val="18"/>
        </w:rPr>
        <w:t>Please complete all fields for a maximum of 6 Chief Investigators.</w:t>
      </w:r>
    </w:p>
    <w:p w14:paraId="616ED843" w14:textId="77777777" w:rsidR="00376CFF" w:rsidRPr="00D342D8" w:rsidRDefault="00376CFF" w:rsidP="00376CFF">
      <w:pPr>
        <w:pStyle w:val="NoSpacing"/>
        <w:rPr>
          <w:sz w:val="18"/>
          <w:szCs w:val="18"/>
        </w:rPr>
      </w:pPr>
    </w:p>
    <w:tbl>
      <w:tblPr>
        <w:tblStyle w:val="TableGrid"/>
        <w:tblW w:w="9493" w:type="dxa"/>
        <w:tblBorders>
          <w:top w:val="single" w:sz="4" w:space="0" w:color="4C94D8" w:themeColor="text2" w:themeTint="80"/>
          <w:left w:val="single" w:sz="4" w:space="0" w:color="4C94D8" w:themeColor="text2" w:themeTint="80"/>
          <w:bottom w:val="single" w:sz="4" w:space="0" w:color="4C94D8" w:themeColor="text2" w:themeTint="80"/>
          <w:right w:val="single" w:sz="4" w:space="0" w:color="4C94D8" w:themeColor="text2" w:themeTint="80"/>
          <w:insideH w:val="single" w:sz="4" w:space="0" w:color="4C94D8" w:themeColor="text2" w:themeTint="80"/>
          <w:insideV w:val="single" w:sz="4" w:space="0" w:color="4C94D8" w:themeColor="text2" w:themeTint="80"/>
        </w:tblBorders>
        <w:tblLook w:val="04A0" w:firstRow="1" w:lastRow="0" w:firstColumn="1" w:lastColumn="0" w:noHBand="0" w:noVBand="1"/>
      </w:tblPr>
      <w:tblGrid>
        <w:gridCol w:w="3054"/>
        <w:gridCol w:w="3376"/>
        <w:gridCol w:w="3063"/>
      </w:tblGrid>
      <w:tr w:rsidR="00630DC5" w:rsidRPr="00D342D8" w14:paraId="450CE05F" w14:textId="77777777" w:rsidTr="00A728BF">
        <w:trPr>
          <w:trHeight w:val="312"/>
        </w:trPr>
        <w:tc>
          <w:tcPr>
            <w:tcW w:w="9493" w:type="dxa"/>
            <w:gridSpan w:val="3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8EBEE2"/>
          </w:tcPr>
          <w:p w14:paraId="3FD0B718" w14:textId="77777777" w:rsidR="00630DC5" w:rsidRPr="00D342D8" w:rsidRDefault="00630DC5" w:rsidP="001D63C8">
            <w:pPr>
              <w:spacing w:before="60" w:after="60"/>
              <w:rPr>
                <w:rFonts w:ascii="Gotham Medium" w:hAnsi="Gotham Medium"/>
                <w:color w:val="FFFFFF" w:themeColor="background1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FFFFFF" w:themeColor="background1"/>
                <w:sz w:val="18"/>
                <w:szCs w:val="18"/>
              </w:rPr>
              <w:t>Chief Investigator A</w:t>
            </w:r>
          </w:p>
        </w:tc>
      </w:tr>
      <w:tr w:rsidR="00630DC5" w:rsidRPr="00D342D8" w14:paraId="056B73B6" w14:textId="77777777" w:rsidTr="00A728BF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1A086F63" w14:textId="77777777" w:rsidR="00630DC5" w:rsidRPr="00D342D8" w:rsidRDefault="00630DC5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Full Name (including title)</w:t>
            </w:r>
          </w:p>
        </w:tc>
        <w:tc>
          <w:tcPr>
            <w:tcW w:w="6439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50A5D865" w14:textId="77777777" w:rsidR="00630DC5" w:rsidRPr="00D342D8" w:rsidRDefault="00630DC5" w:rsidP="001D63C8">
            <w:pPr>
              <w:spacing w:before="60" w:after="60"/>
              <w:rPr>
                <w:color w:val="1A4974"/>
                <w:sz w:val="16"/>
                <w:szCs w:val="16"/>
              </w:rPr>
            </w:pPr>
          </w:p>
        </w:tc>
      </w:tr>
      <w:tr w:rsidR="00630DC5" w:rsidRPr="00D342D8" w14:paraId="1507E8AC" w14:textId="77777777" w:rsidTr="00A728BF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0642B881" w14:textId="77777777" w:rsidR="00630DC5" w:rsidRPr="00D342D8" w:rsidRDefault="00630DC5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proofErr w:type="gramStart"/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Early-Mid</w:t>
            </w:r>
            <w:proofErr w:type="gramEnd"/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 xml:space="preserve"> Career Researcher</w:t>
            </w:r>
          </w:p>
        </w:tc>
        <w:tc>
          <w:tcPr>
            <w:tcW w:w="3376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48ACE6DC" w14:textId="77777777" w:rsidR="00630DC5" w:rsidRPr="00D342D8" w:rsidRDefault="00630DC5" w:rsidP="00144705">
            <w:pPr>
              <w:pStyle w:val="ListParagraph"/>
              <w:numPr>
                <w:ilvl w:val="0"/>
                <w:numId w:val="4"/>
              </w:numPr>
              <w:tabs>
                <w:tab w:val="clear" w:pos="985"/>
              </w:tabs>
              <w:spacing w:before="60" w:after="60"/>
              <w:ind w:left="357" w:hanging="357"/>
              <w:jc w:val="both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 xml:space="preserve">Yes </w:t>
            </w:r>
            <w:r w:rsidRPr="00D342D8">
              <w:rPr>
                <w:i/>
                <w:iCs/>
                <w:sz w:val="16"/>
                <w:szCs w:val="16"/>
              </w:rPr>
              <w:t>(within 15 years of PhD)</w:t>
            </w:r>
          </w:p>
        </w:tc>
        <w:tc>
          <w:tcPr>
            <w:tcW w:w="306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vAlign w:val="center"/>
          </w:tcPr>
          <w:p w14:paraId="2C215007" w14:textId="77777777" w:rsidR="00630DC5" w:rsidRPr="00D342D8" w:rsidRDefault="00630DC5" w:rsidP="00144705">
            <w:pPr>
              <w:pStyle w:val="ListParagraph"/>
              <w:numPr>
                <w:ilvl w:val="0"/>
                <w:numId w:val="4"/>
              </w:numPr>
              <w:tabs>
                <w:tab w:val="clear" w:pos="985"/>
              </w:tabs>
              <w:spacing w:before="60"/>
              <w:ind w:left="357" w:hanging="357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No</w:t>
            </w:r>
          </w:p>
        </w:tc>
      </w:tr>
      <w:tr w:rsidR="00630DC5" w:rsidRPr="00D342D8" w14:paraId="7041ADEB" w14:textId="77777777" w:rsidTr="00A728BF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6B75D6F0" w14:textId="77777777" w:rsidR="00630DC5" w:rsidRPr="00D342D8" w:rsidRDefault="00630DC5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QBIC Member</w:t>
            </w:r>
          </w:p>
        </w:tc>
        <w:tc>
          <w:tcPr>
            <w:tcW w:w="3376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22C3A7D4" w14:textId="77777777" w:rsidR="00630DC5" w:rsidRPr="00D342D8" w:rsidRDefault="00630DC5" w:rsidP="00144705">
            <w:pPr>
              <w:pStyle w:val="ListParagraph"/>
              <w:numPr>
                <w:ilvl w:val="0"/>
                <w:numId w:val="4"/>
              </w:numPr>
              <w:tabs>
                <w:tab w:val="clear" w:pos="985"/>
              </w:tabs>
              <w:spacing w:before="60" w:after="60"/>
              <w:ind w:left="357" w:hanging="357"/>
              <w:jc w:val="both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Yes</w:t>
            </w:r>
          </w:p>
        </w:tc>
        <w:tc>
          <w:tcPr>
            <w:tcW w:w="306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vAlign w:val="center"/>
          </w:tcPr>
          <w:p w14:paraId="470A468F" w14:textId="77777777" w:rsidR="00630DC5" w:rsidRPr="00D342D8" w:rsidRDefault="00630DC5" w:rsidP="00144705">
            <w:pPr>
              <w:pStyle w:val="ListParagraph"/>
              <w:numPr>
                <w:ilvl w:val="0"/>
                <w:numId w:val="4"/>
              </w:numPr>
              <w:tabs>
                <w:tab w:val="clear" w:pos="985"/>
              </w:tabs>
              <w:spacing w:before="60"/>
              <w:ind w:left="357" w:hanging="357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No</w:t>
            </w:r>
          </w:p>
        </w:tc>
      </w:tr>
      <w:tr w:rsidR="00630DC5" w:rsidRPr="00D342D8" w14:paraId="50AF9320" w14:textId="77777777" w:rsidTr="00A728BF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2BA05A3" w14:textId="77777777" w:rsidR="00630DC5" w:rsidRPr="00D342D8" w:rsidRDefault="00630DC5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Profession/Discipline</w:t>
            </w:r>
          </w:p>
        </w:tc>
        <w:tc>
          <w:tcPr>
            <w:tcW w:w="6439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5576FC08" w14:textId="77777777" w:rsidR="00630DC5" w:rsidRPr="00D342D8" w:rsidRDefault="00630DC5" w:rsidP="001D63C8">
            <w:pPr>
              <w:spacing w:before="60" w:after="60"/>
              <w:rPr>
                <w:color w:val="1A4974"/>
                <w:sz w:val="16"/>
                <w:szCs w:val="16"/>
              </w:rPr>
            </w:pPr>
          </w:p>
        </w:tc>
      </w:tr>
      <w:tr w:rsidR="00630DC5" w:rsidRPr="00D342D8" w14:paraId="146B82B3" w14:textId="77777777" w:rsidTr="00A728BF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7AAC12C1" w14:textId="77777777" w:rsidR="00630DC5" w:rsidRPr="00D342D8" w:rsidRDefault="00630DC5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Primary Institutional/</w:t>
            </w:r>
          </w:p>
          <w:p w14:paraId="3658780A" w14:textId="77777777" w:rsidR="00630DC5" w:rsidRPr="00D342D8" w:rsidRDefault="00630DC5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 xml:space="preserve">Organisational Affiliation </w:t>
            </w:r>
          </w:p>
        </w:tc>
        <w:tc>
          <w:tcPr>
            <w:tcW w:w="6439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7B01F045" w14:textId="77777777" w:rsidR="00630DC5" w:rsidRPr="00D342D8" w:rsidRDefault="00630DC5" w:rsidP="001D63C8">
            <w:pPr>
              <w:spacing w:before="60" w:after="60"/>
              <w:rPr>
                <w:color w:val="1A4974"/>
                <w:sz w:val="16"/>
                <w:szCs w:val="16"/>
              </w:rPr>
            </w:pPr>
          </w:p>
        </w:tc>
      </w:tr>
      <w:tr w:rsidR="00630DC5" w:rsidRPr="00D342D8" w14:paraId="0B317F84" w14:textId="77777777" w:rsidTr="00A728BF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7B81DBC6" w14:textId="77777777" w:rsidR="00630DC5" w:rsidRPr="00D342D8" w:rsidRDefault="00630DC5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Email</w:t>
            </w:r>
          </w:p>
        </w:tc>
        <w:tc>
          <w:tcPr>
            <w:tcW w:w="6439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3FD93776" w14:textId="77777777" w:rsidR="00630DC5" w:rsidRPr="00D342D8" w:rsidRDefault="00630DC5" w:rsidP="001D63C8">
            <w:pPr>
              <w:spacing w:before="60" w:after="60"/>
              <w:rPr>
                <w:color w:val="1A4974"/>
                <w:sz w:val="16"/>
                <w:szCs w:val="16"/>
              </w:rPr>
            </w:pPr>
          </w:p>
        </w:tc>
      </w:tr>
      <w:tr w:rsidR="00A728BF" w:rsidRPr="00D342D8" w14:paraId="14A94F89" w14:textId="77777777" w:rsidTr="001D63C8">
        <w:trPr>
          <w:trHeight w:val="312"/>
        </w:trPr>
        <w:tc>
          <w:tcPr>
            <w:tcW w:w="9493" w:type="dxa"/>
            <w:gridSpan w:val="3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8EBEE2"/>
          </w:tcPr>
          <w:p w14:paraId="7D3C7D8C" w14:textId="79FC6783" w:rsidR="00A728BF" w:rsidRPr="00D342D8" w:rsidRDefault="00A728BF" w:rsidP="001D63C8">
            <w:pPr>
              <w:spacing w:before="60" w:after="60"/>
              <w:rPr>
                <w:rFonts w:ascii="Gotham Medium" w:hAnsi="Gotham Medium"/>
                <w:color w:val="FFFFFF" w:themeColor="background1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FFFFFF" w:themeColor="background1"/>
                <w:sz w:val="18"/>
                <w:szCs w:val="18"/>
              </w:rPr>
              <w:t>Chief Investigator B</w:t>
            </w:r>
          </w:p>
        </w:tc>
      </w:tr>
      <w:tr w:rsidR="00A728BF" w:rsidRPr="00D342D8" w14:paraId="3371423F" w14:textId="77777777" w:rsidTr="001D63C8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3E5CEEFF" w14:textId="77777777" w:rsidR="00A728BF" w:rsidRPr="00D342D8" w:rsidRDefault="00A728BF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Full Name (including title)</w:t>
            </w:r>
          </w:p>
        </w:tc>
        <w:tc>
          <w:tcPr>
            <w:tcW w:w="6439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0E497745" w14:textId="77777777" w:rsidR="00A728BF" w:rsidRPr="00D342D8" w:rsidRDefault="00A728BF" w:rsidP="001D63C8">
            <w:pPr>
              <w:spacing w:before="60" w:after="60"/>
              <w:rPr>
                <w:color w:val="1A4974"/>
                <w:sz w:val="16"/>
                <w:szCs w:val="16"/>
              </w:rPr>
            </w:pPr>
          </w:p>
        </w:tc>
      </w:tr>
      <w:tr w:rsidR="00A728BF" w:rsidRPr="00D342D8" w14:paraId="0E03FDF2" w14:textId="77777777" w:rsidTr="001D63C8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1B073CDC" w14:textId="77777777" w:rsidR="00A728BF" w:rsidRPr="00D342D8" w:rsidRDefault="00A728BF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proofErr w:type="gramStart"/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Early-Mid</w:t>
            </w:r>
            <w:proofErr w:type="gramEnd"/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 xml:space="preserve"> Career Researcher</w:t>
            </w:r>
          </w:p>
        </w:tc>
        <w:tc>
          <w:tcPr>
            <w:tcW w:w="3376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7FB692D1" w14:textId="77777777" w:rsidR="00A728BF" w:rsidRPr="00D342D8" w:rsidRDefault="00A728BF" w:rsidP="00144705">
            <w:pPr>
              <w:pStyle w:val="ListParagraph"/>
              <w:numPr>
                <w:ilvl w:val="0"/>
                <w:numId w:val="4"/>
              </w:numPr>
              <w:tabs>
                <w:tab w:val="clear" w:pos="985"/>
              </w:tabs>
              <w:spacing w:before="60" w:after="60"/>
              <w:ind w:left="357" w:hanging="357"/>
              <w:jc w:val="both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 xml:space="preserve">Yes </w:t>
            </w:r>
            <w:r w:rsidRPr="00D342D8">
              <w:rPr>
                <w:i/>
                <w:iCs/>
                <w:sz w:val="16"/>
                <w:szCs w:val="16"/>
              </w:rPr>
              <w:t>(within 15 years of PhD)</w:t>
            </w:r>
          </w:p>
        </w:tc>
        <w:tc>
          <w:tcPr>
            <w:tcW w:w="306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vAlign w:val="center"/>
          </w:tcPr>
          <w:p w14:paraId="1A2B6665" w14:textId="77777777" w:rsidR="00A728BF" w:rsidRPr="00D342D8" w:rsidRDefault="00A728BF" w:rsidP="00144705">
            <w:pPr>
              <w:pStyle w:val="ListParagraph"/>
              <w:numPr>
                <w:ilvl w:val="0"/>
                <w:numId w:val="4"/>
              </w:numPr>
              <w:tabs>
                <w:tab w:val="clear" w:pos="985"/>
              </w:tabs>
              <w:spacing w:before="60"/>
              <w:ind w:left="357" w:hanging="357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No</w:t>
            </w:r>
          </w:p>
        </w:tc>
      </w:tr>
      <w:tr w:rsidR="00A728BF" w:rsidRPr="00D342D8" w14:paraId="2D5049BD" w14:textId="77777777" w:rsidTr="001D63C8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4A31EACE" w14:textId="77777777" w:rsidR="00A728BF" w:rsidRPr="00D342D8" w:rsidRDefault="00A728BF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QBIC Member</w:t>
            </w:r>
          </w:p>
        </w:tc>
        <w:tc>
          <w:tcPr>
            <w:tcW w:w="3376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7809BC05" w14:textId="77777777" w:rsidR="00A728BF" w:rsidRPr="00D342D8" w:rsidRDefault="00A728BF" w:rsidP="00144705">
            <w:pPr>
              <w:pStyle w:val="ListParagraph"/>
              <w:numPr>
                <w:ilvl w:val="0"/>
                <w:numId w:val="4"/>
              </w:numPr>
              <w:tabs>
                <w:tab w:val="clear" w:pos="985"/>
              </w:tabs>
              <w:spacing w:before="60" w:after="60"/>
              <w:ind w:left="357" w:hanging="357"/>
              <w:jc w:val="both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Yes</w:t>
            </w:r>
          </w:p>
        </w:tc>
        <w:tc>
          <w:tcPr>
            <w:tcW w:w="306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vAlign w:val="center"/>
          </w:tcPr>
          <w:p w14:paraId="287F0E32" w14:textId="77777777" w:rsidR="00A728BF" w:rsidRPr="00D342D8" w:rsidRDefault="00A728BF" w:rsidP="00144705">
            <w:pPr>
              <w:pStyle w:val="ListParagraph"/>
              <w:numPr>
                <w:ilvl w:val="0"/>
                <w:numId w:val="4"/>
              </w:numPr>
              <w:tabs>
                <w:tab w:val="clear" w:pos="985"/>
              </w:tabs>
              <w:spacing w:before="60"/>
              <w:ind w:left="357" w:hanging="357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No</w:t>
            </w:r>
          </w:p>
        </w:tc>
      </w:tr>
      <w:tr w:rsidR="00A728BF" w:rsidRPr="00D342D8" w14:paraId="093B878F" w14:textId="77777777" w:rsidTr="001D63C8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7C29ACA0" w14:textId="77777777" w:rsidR="00A728BF" w:rsidRPr="00D342D8" w:rsidRDefault="00A728BF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Profession/Discipline</w:t>
            </w:r>
          </w:p>
        </w:tc>
        <w:tc>
          <w:tcPr>
            <w:tcW w:w="6439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65D07593" w14:textId="77777777" w:rsidR="00A728BF" w:rsidRPr="00D342D8" w:rsidRDefault="00A728BF" w:rsidP="001D63C8">
            <w:pPr>
              <w:spacing w:before="60" w:after="60"/>
              <w:rPr>
                <w:color w:val="1A4974"/>
                <w:sz w:val="16"/>
                <w:szCs w:val="16"/>
              </w:rPr>
            </w:pPr>
          </w:p>
        </w:tc>
      </w:tr>
      <w:tr w:rsidR="00A728BF" w:rsidRPr="00D342D8" w14:paraId="29F96B3A" w14:textId="77777777" w:rsidTr="001D63C8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4BCC35CA" w14:textId="77777777" w:rsidR="00A728BF" w:rsidRPr="00D342D8" w:rsidRDefault="00A728BF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Primary Institutional/</w:t>
            </w:r>
          </w:p>
          <w:p w14:paraId="7438731A" w14:textId="77777777" w:rsidR="00A728BF" w:rsidRPr="00D342D8" w:rsidRDefault="00A728BF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 xml:space="preserve">Organisational Affiliation </w:t>
            </w:r>
          </w:p>
        </w:tc>
        <w:tc>
          <w:tcPr>
            <w:tcW w:w="6439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34A49BCA" w14:textId="77777777" w:rsidR="00A728BF" w:rsidRPr="00D342D8" w:rsidRDefault="00A728BF" w:rsidP="001D63C8">
            <w:pPr>
              <w:spacing w:before="60" w:after="60"/>
              <w:rPr>
                <w:color w:val="1A4974"/>
                <w:sz w:val="16"/>
                <w:szCs w:val="16"/>
              </w:rPr>
            </w:pPr>
          </w:p>
        </w:tc>
      </w:tr>
      <w:tr w:rsidR="00A728BF" w:rsidRPr="00D342D8" w14:paraId="0737629B" w14:textId="77777777" w:rsidTr="001D63C8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6093578D" w14:textId="77777777" w:rsidR="00A728BF" w:rsidRPr="00D342D8" w:rsidRDefault="00A728BF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Email</w:t>
            </w:r>
          </w:p>
        </w:tc>
        <w:tc>
          <w:tcPr>
            <w:tcW w:w="6439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0F92A101" w14:textId="77777777" w:rsidR="00A728BF" w:rsidRPr="00D342D8" w:rsidRDefault="00A728BF" w:rsidP="001D63C8">
            <w:pPr>
              <w:spacing w:before="60" w:after="60"/>
              <w:rPr>
                <w:color w:val="1A4974"/>
                <w:sz w:val="16"/>
                <w:szCs w:val="16"/>
              </w:rPr>
            </w:pPr>
          </w:p>
        </w:tc>
      </w:tr>
    </w:tbl>
    <w:p w14:paraId="729471FA" w14:textId="77777777" w:rsidR="00D928CF" w:rsidRPr="00D342D8" w:rsidRDefault="00D928CF"/>
    <w:tbl>
      <w:tblPr>
        <w:tblStyle w:val="TableGrid"/>
        <w:tblW w:w="9493" w:type="dxa"/>
        <w:tblBorders>
          <w:top w:val="single" w:sz="4" w:space="0" w:color="4C94D8" w:themeColor="text2" w:themeTint="80"/>
          <w:left w:val="single" w:sz="4" w:space="0" w:color="4C94D8" w:themeColor="text2" w:themeTint="80"/>
          <w:bottom w:val="single" w:sz="4" w:space="0" w:color="4C94D8" w:themeColor="text2" w:themeTint="80"/>
          <w:right w:val="single" w:sz="4" w:space="0" w:color="4C94D8" w:themeColor="text2" w:themeTint="80"/>
          <w:insideH w:val="single" w:sz="4" w:space="0" w:color="4C94D8" w:themeColor="text2" w:themeTint="80"/>
          <w:insideV w:val="single" w:sz="4" w:space="0" w:color="4C94D8" w:themeColor="text2" w:themeTint="80"/>
        </w:tblBorders>
        <w:tblLook w:val="04A0" w:firstRow="1" w:lastRow="0" w:firstColumn="1" w:lastColumn="0" w:noHBand="0" w:noVBand="1"/>
      </w:tblPr>
      <w:tblGrid>
        <w:gridCol w:w="3054"/>
        <w:gridCol w:w="3376"/>
        <w:gridCol w:w="3063"/>
      </w:tblGrid>
      <w:tr w:rsidR="00A728BF" w:rsidRPr="00D342D8" w14:paraId="477C89F9" w14:textId="77777777" w:rsidTr="001D63C8">
        <w:trPr>
          <w:trHeight w:val="312"/>
        </w:trPr>
        <w:tc>
          <w:tcPr>
            <w:tcW w:w="9493" w:type="dxa"/>
            <w:gridSpan w:val="3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8EBEE2"/>
          </w:tcPr>
          <w:p w14:paraId="631C15C8" w14:textId="4A928475" w:rsidR="00A728BF" w:rsidRPr="00D342D8" w:rsidRDefault="00A728BF" w:rsidP="001D63C8">
            <w:pPr>
              <w:spacing w:before="60" w:after="60"/>
              <w:rPr>
                <w:rFonts w:ascii="Gotham Medium" w:hAnsi="Gotham Medium"/>
                <w:color w:val="FFFFFF" w:themeColor="background1"/>
                <w:sz w:val="18"/>
                <w:szCs w:val="18"/>
              </w:rPr>
            </w:pPr>
            <w:r w:rsidRPr="00D342D8">
              <w:rPr>
                <w:rFonts w:ascii="Gotham Medium" w:hAnsi="Gotham Medium"/>
                <w:color w:val="FFFFFF" w:themeColor="background1"/>
                <w:sz w:val="18"/>
                <w:szCs w:val="18"/>
              </w:rPr>
              <w:t>Chief Investigator C</w:t>
            </w:r>
          </w:p>
        </w:tc>
      </w:tr>
      <w:tr w:rsidR="00A728BF" w:rsidRPr="00D342D8" w14:paraId="78F1B1E8" w14:textId="77777777" w:rsidTr="001D63C8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0FC5FA04" w14:textId="77777777" w:rsidR="00A728BF" w:rsidRPr="00D342D8" w:rsidRDefault="00A728BF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Full Name (including title)</w:t>
            </w:r>
          </w:p>
        </w:tc>
        <w:tc>
          <w:tcPr>
            <w:tcW w:w="6439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391515CA" w14:textId="77777777" w:rsidR="00A728BF" w:rsidRPr="00D342D8" w:rsidRDefault="00A728BF" w:rsidP="001D63C8">
            <w:pPr>
              <w:spacing w:before="60" w:after="60"/>
              <w:rPr>
                <w:color w:val="1A4974"/>
                <w:sz w:val="16"/>
                <w:szCs w:val="16"/>
              </w:rPr>
            </w:pPr>
          </w:p>
        </w:tc>
      </w:tr>
      <w:tr w:rsidR="00A728BF" w:rsidRPr="00D342D8" w14:paraId="19F1C685" w14:textId="77777777" w:rsidTr="001D63C8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6B431514" w14:textId="77777777" w:rsidR="00A728BF" w:rsidRPr="00D342D8" w:rsidRDefault="00A728BF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proofErr w:type="gramStart"/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Early-Mid</w:t>
            </w:r>
            <w:proofErr w:type="gramEnd"/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 xml:space="preserve"> Career Researcher</w:t>
            </w:r>
          </w:p>
        </w:tc>
        <w:tc>
          <w:tcPr>
            <w:tcW w:w="3376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078C8D97" w14:textId="77777777" w:rsidR="00A728BF" w:rsidRPr="00D342D8" w:rsidRDefault="00A728BF" w:rsidP="00144705">
            <w:pPr>
              <w:pStyle w:val="ListParagraph"/>
              <w:numPr>
                <w:ilvl w:val="0"/>
                <w:numId w:val="4"/>
              </w:numPr>
              <w:tabs>
                <w:tab w:val="clear" w:pos="985"/>
              </w:tabs>
              <w:spacing w:before="60" w:after="60"/>
              <w:ind w:left="357" w:hanging="357"/>
              <w:jc w:val="both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 xml:space="preserve">Yes </w:t>
            </w:r>
            <w:r w:rsidRPr="00D342D8">
              <w:rPr>
                <w:i/>
                <w:iCs/>
                <w:sz w:val="16"/>
                <w:szCs w:val="16"/>
              </w:rPr>
              <w:t>(within 15 years of PhD)</w:t>
            </w:r>
          </w:p>
        </w:tc>
        <w:tc>
          <w:tcPr>
            <w:tcW w:w="306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vAlign w:val="center"/>
          </w:tcPr>
          <w:p w14:paraId="36208DEE" w14:textId="77777777" w:rsidR="00A728BF" w:rsidRPr="00D342D8" w:rsidRDefault="00A728BF" w:rsidP="00144705">
            <w:pPr>
              <w:pStyle w:val="ListParagraph"/>
              <w:numPr>
                <w:ilvl w:val="0"/>
                <w:numId w:val="4"/>
              </w:numPr>
              <w:tabs>
                <w:tab w:val="clear" w:pos="985"/>
              </w:tabs>
              <w:spacing w:before="60"/>
              <w:ind w:left="357" w:hanging="357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No</w:t>
            </w:r>
          </w:p>
        </w:tc>
      </w:tr>
      <w:tr w:rsidR="00A728BF" w:rsidRPr="00D342D8" w14:paraId="49414FF3" w14:textId="77777777" w:rsidTr="001D63C8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6B5994BC" w14:textId="77777777" w:rsidR="00A728BF" w:rsidRPr="00D342D8" w:rsidRDefault="00A728BF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QBIC Member</w:t>
            </w:r>
          </w:p>
        </w:tc>
        <w:tc>
          <w:tcPr>
            <w:tcW w:w="3376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66ABE7E1" w14:textId="77777777" w:rsidR="00A728BF" w:rsidRPr="00D342D8" w:rsidRDefault="00A728BF" w:rsidP="00144705">
            <w:pPr>
              <w:pStyle w:val="ListParagraph"/>
              <w:numPr>
                <w:ilvl w:val="0"/>
                <w:numId w:val="4"/>
              </w:numPr>
              <w:tabs>
                <w:tab w:val="clear" w:pos="985"/>
              </w:tabs>
              <w:spacing w:before="60" w:after="60"/>
              <w:ind w:left="357" w:hanging="357"/>
              <w:jc w:val="both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Yes</w:t>
            </w:r>
          </w:p>
        </w:tc>
        <w:tc>
          <w:tcPr>
            <w:tcW w:w="3063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vAlign w:val="center"/>
          </w:tcPr>
          <w:p w14:paraId="6BEB9F0B" w14:textId="77777777" w:rsidR="00A728BF" w:rsidRPr="00D342D8" w:rsidRDefault="00A728BF" w:rsidP="00144705">
            <w:pPr>
              <w:pStyle w:val="ListParagraph"/>
              <w:numPr>
                <w:ilvl w:val="0"/>
                <w:numId w:val="4"/>
              </w:numPr>
              <w:tabs>
                <w:tab w:val="clear" w:pos="985"/>
              </w:tabs>
              <w:spacing w:before="60"/>
              <w:ind w:left="357" w:hanging="357"/>
              <w:rPr>
                <w:sz w:val="16"/>
                <w:szCs w:val="16"/>
              </w:rPr>
            </w:pPr>
            <w:r w:rsidRPr="00D342D8">
              <w:rPr>
                <w:sz w:val="16"/>
                <w:szCs w:val="16"/>
              </w:rPr>
              <w:t>No</w:t>
            </w:r>
          </w:p>
        </w:tc>
      </w:tr>
      <w:tr w:rsidR="00A728BF" w:rsidRPr="00D342D8" w14:paraId="7CC4610B" w14:textId="77777777" w:rsidTr="001D63C8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69A4E6EE" w14:textId="77777777" w:rsidR="00A728BF" w:rsidRPr="00D342D8" w:rsidRDefault="00A728BF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Profession/Discipline</w:t>
            </w:r>
          </w:p>
        </w:tc>
        <w:tc>
          <w:tcPr>
            <w:tcW w:w="6439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763C2780" w14:textId="77777777" w:rsidR="00A728BF" w:rsidRPr="00D342D8" w:rsidRDefault="00A728BF" w:rsidP="001D63C8">
            <w:pPr>
              <w:spacing w:before="60" w:after="60"/>
              <w:rPr>
                <w:color w:val="1A4974"/>
                <w:sz w:val="16"/>
                <w:szCs w:val="16"/>
              </w:rPr>
            </w:pPr>
          </w:p>
        </w:tc>
      </w:tr>
      <w:tr w:rsidR="00A728BF" w:rsidRPr="00D342D8" w14:paraId="685E22E7" w14:textId="77777777" w:rsidTr="001D63C8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14CBD377" w14:textId="77777777" w:rsidR="00A728BF" w:rsidRPr="00D342D8" w:rsidRDefault="00A728BF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Primary Institutional/</w:t>
            </w:r>
          </w:p>
          <w:p w14:paraId="6A7C486E" w14:textId="77777777" w:rsidR="00A728BF" w:rsidRPr="00D342D8" w:rsidRDefault="00A728BF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 xml:space="preserve">Organisational Affiliation </w:t>
            </w:r>
          </w:p>
        </w:tc>
        <w:tc>
          <w:tcPr>
            <w:tcW w:w="6439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3CF399C0" w14:textId="77777777" w:rsidR="00A728BF" w:rsidRPr="00D342D8" w:rsidRDefault="00A728BF" w:rsidP="001D63C8">
            <w:pPr>
              <w:spacing w:before="60" w:after="60"/>
              <w:rPr>
                <w:color w:val="1A4974"/>
                <w:sz w:val="16"/>
                <w:szCs w:val="16"/>
              </w:rPr>
            </w:pPr>
          </w:p>
        </w:tc>
      </w:tr>
      <w:tr w:rsidR="00A728BF" w:rsidRPr="00D342D8" w14:paraId="5B354AC5" w14:textId="77777777" w:rsidTr="001D63C8">
        <w:trPr>
          <w:trHeight w:val="312"/>
        </w:trPr>
        <w:tc>
          <w:tcPr>
            <w:tcW w:w="3054" w:type="dxa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7E6DF50B" w14:textId="77777777" w:rsidR="00A728BF" w:rsidRPr="00D342D8" w:rsidRDefault="00A728BF" w:rsidP="001D63C8">
            <w:pPr>
              <w:spacing w:before="60" w:after="60"/>
              <w:rPr>
                <w:rFonts w:ascii="Gotham Medium" w:hAnsi="Gotham Medium"/>
                <w:color w:val="378BCB"/>
                <w:sz w:val="16"/>
                <w:szCs w:val="16"/>
              </w:rPr>
            </w:pPr>
            <w:r w:rsidRPr="00D342D8">
              <w:rPr>
                <w:rFonts w:ascii="Gotham Medium" w:hAnsi="Gotham Medium"/>
                <w:color w:val="378BCB"/>
                <w:sz w:val="16"/>
                <w:szCs w:val="16"/>
              </w:rPr>
              <w:t>Email</w:t>
            </w:r>
          </w:p>
        </w:tc>
        <w:tc>
          <w:tcPr>
            <w:tcW w:w="6439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</w:tcPr>
          <w:p w14:paraId="5B5EB43C" w14:textId="77777777" w:rsidR="00A728BF" w:rsidRPr="00D342D8" w:rsidRDefault="00A728BF" w:rsidP="001D63C8">
            <w:pPr>
              <w:spacing w:before="60" w:after="60"/>
              <w:rPr>
                <w:color w:val="1A4974"/>
                <w:sz w:val="16"/>
                <w:szCs w:val="16"/>
              </w:rPr>
            </w:pPr>
          </w:p>
        </w:tc>
      </w:tr>
    </w:tbl>
    <w:p w14:paraId="36CA2A33" w14:textId="05A6870C" w:rsidR="00DC5576" w:rsidRPr="00D342D8" w:rsidRDefault="00630DC5" w:rsidP="007A4912">
      <w:pPr>
        <w:pStyle w:val="NoSpacing"/>
        <w:spacing w:before="120"/>
      </w:pPr>
      <w:r w:rsidRPr="00D342D8">
        <w:rPr>
          <w:i/>
          <w:iCs/>
          <w:sz w:val="16"/>
          <w:szCs w:val="16"/>
        </w:rPr>
        <w:t>(Add more rows as needed)</w:t>
      </w:r>
    </w:p>
    <w:sectPr w:rsidR="00DC5576" w:rsidRPr="00D342D8" w:rsidSect="00587C1A">
      <w:footerReference w:type="default" r:id="rId19"/>
      <w:pgSz w:w="11906" w:h="16838"/>
      <w:pgMar w:top="1985" w:right="119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E7F52" w14:textId="77777777" w:rsidR="00757D30" w:rsidRDefault="00757D30" w:rsidP="003B4E88">
      <w:r>
        <w:separator/>
      </w:r>
    </w:p>
  </w:endnote>
  <w:endnote w:type="continuationSeparator" w:id="0">
    <w:p w14:paraId="2C1B2E55" w14:textId="77777777" w:rsidR="00757D30" w:rsidRDefault="00757D30" w:rsidP="003B4E88">
      <w:r>
        <w:continuationSeparator/>
      </w:r>
    </w:p>
  </w:endnote>
  <w:endnote w:type="continuationNotice" w:id="1">
    <w:p w14:paraId="40368C5B" w14:textId="77777777" w:rsidR="00757D30" w:rsidRDefault="00757D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 Light">
    <w:altName w:val="Gotham Light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otham Mediu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Aptos Display">
    <w:altName w:val="Aptos Display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5F92" w14:textId="4A41913A" w:rsidR="00E43D5F" w:rsidRPr="003F3A51" w:rsidRDefault="00E43D5F" w:rsidP="00E43D5F">
    <w:pPr>
      <w:pStyle w:val="Footer"/>
      <w:jc w:val="right"/>
      <w:rPr>
        <w:sz w:val="15"/>
        <w:szCs w:val="15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8B5F2BA" wp14:editId="7CFE1DA2">
          <wp:simplePos x="0" y="0"/>
          <wp:positionH relativeFrom="page">
            <wp:posOffset>-76200</wp:posOffset>
          </wp:positionH>
          <wp:positionV relativeFrom="paragraph">
            <wp:posOffset>-918210</wp:posOffset>
          </wp:positionV>
          <wp:extent cx="2133600" cy="1580515"/>
          <wp:effectExtent l="0" t="0" r="0" b="635"/>
          <wp:wrapNone/>
          <wp:docPr id="1402567473" name="Picture 5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464077" name="Picture 5" descr="A white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09" t="85284" r="72796"/>
                  <a:stretch/>
                </pic:blipFill>
                <pic:spPr bwMode="auto">
                  <a:xfrm>
                    <a:off x="0" y="0"/>
                    <a:ext cx="2133600" cy="1580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C0E">
      <w:rPr>
        <w:sz w:val="15"/>
        <w:szCs w:val="15"/>
      </w:rPr>
      <w:t xml:space="preserve">QBIC </w:t>
    </w:r>
    <w:r>
      <w:rPr>
        <w:sz w:val="15"/>
        <w:szCs w:val="15"/>
      </w:rPr>
      <w:t>Seed Funding Grant Scheme Guidelines – 2</w:t>
    </w:r>
    <w:r w:rsidRPr="003F3A51">
      <w:rPr>
        <w:sz w:val="15"/>
        <w:szCs w:val="15"/>
      </w:rPr>
      <w:t>02</w:t>
    </w:r>
    <w:r>
      <w:rPr>
        <w:sz w:val="15"/>
        <w:szCs w:val="15"/>
      </w:rPr>
      <w:t>5 Round 2</w:t>
    </w:r>
  </w:p>
  <w:p w14:paraId="28A4CDB2" w14:textId="09AF0064" w:rsidR="00E43D5F" w:rsidRPr="00E43D5F" w:rsidRDefault="00E43D5F" w:rsidP="00E43D5F">
    <w:pPr>
      <w:pStyle w:val="Footer"/>
      <w:jc w:val="right"/>
      <w:rPr>
        <w:sz w:val="15"/>
        <w:szCs w:val="15"/>
      </w:rPr>
    </w:pPr>
    <w:r w:rsidRPr="003F3A51">
      <w:rPr>
        <w:sz w:val="15"/>
        <w:szCs w:val="15"/>
      </w:rPr>
      <w:t>Queensland Brain Injury Collaborative</w:t>
    </w:r>
    <w:r w:rsidR="00F93C0E">
      <w:rPr>
        <w:sz w:val="15"/>
        <w:szCs w:val="15"/>
      </w:rPr>
      <w:t xml:space="preserve"> </w:t>
    </w:r>
    <w:r>
      <w:rPr>
        <w:sz w:val="15"/>
        <w:szCs w:val="15"/>
      </w:rPr>
      <w:t xml:space="preserve">| Page </w:t>
    </w:r>
    <w:r w:rsidRPr="00E43D5F">
      <w:rPr>
        <w:sz w:val="15"/>
        <w:szCs w:val="15"/>
      </w:rPr>
      <w:fldChar w:fldCharType="begin"/>
    </w:r>
    <w:r w:rsidRPr="00E43D5F">
      <w:rPr>
        <w:sz w:val="15"/>
        <w:szCs w:val="15"/>
      </w:rPr>
      <w:instrText xml:space="preserve"> PAGE   \* MERGEFORMAT </w:instrText>
    </w:r>
    <w:r w:rsidRPr="00E43D5F">
      <w:rPr>
        <w:sz w:val="15"/>
        <w:szCs w:val="15"/>
      </w:rPr>
      <w:fldChar w:fldCharType="separate"/>
    </w:r>
    <w:r>
      <w:rPr>
        <w:sz w:val="15"/>
        <w:szCs w:val="15"/>
      </w:rPr>
      <w:t>1</w:t>
    </w:r>
    <w:r w:rsidRPr="00E43D5F">
      <w:rPr>
        <w:noProof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FB74B" w14:textId="6194A7BB" w:rsidR="003F3A51" w:rsidRPr="003F3A51" w:rsidRDefault="00DB30A1" w:rsidP="003F3A51">
    <w:pPr>
      <w:pStyle w:val="Footer"/>
      <w:jc w:val="right"/>
      <w:rPr>
        <w:sz w:val="15"/>
        <w:szCs w:val="15"/>
      </w:rPr>
    </w:pPr>
    <w:r>
      <w:rPr>
        <w:sz w:val="15"/>
        <w:szCs w:val="15"/>
      </w:rPr>
      <w:t>QBIC Seed Funding Grant Scheme 2</w:t>
    </w:r>
    <w:r w:rsidRPr="003F3A51">
      <w:rPr>
        <w:sz w:val="15"/>
        <w:szCs w:val="15"/>
      </w:rPr>
      <w:t>02</w:t>
    </w:r>
    <w:r>
      <w:rPr>
        <w:sz w:val="15"/>
        <w:szCs w:val="15"/>
      </w:rPr>
      <w:t xml:space="preserve">5 (Round 2) </w:t>
    </w:r>
    <w:r w:rsidR="00AD1890">
      <w:rPr>
        <w:noProof/>
      </w:rPr>
      <w:drawing>
        <wp:anchor distT="0" distB="0" distL="114300" distR="114300" simplePos="0" relativeHeight="251656192" behindDoc="1" locked="0" layoutInCell="1" allowOverlap="1" wp14:anchorId="39881723" wp14:editId="64AD2407">
          <wp:simplePos x="0" y="0"/>
          <wp:positionH relativeFrom="column">
            <wp:posOffset>-826770</wp:posOffset>
          </wp:positionH>
          <wp:positionV relativeFrom="paragraph">
            <wp:posOffset>-889825</wp:posOffset>
          </wp:positionV>
          <wp:extent cx="2133600" cy="1580515"/>
          <wp:effectExtent l="0" t="0" r="0" b="635"/>
          <wp:wrapNone/>
          <wp:docPr id="1886649934" name="Picture 5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464077" name="Picture 5" descr="A white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09" t="85284" r="72796"/>
                  <a:stretch/>
                </pic:blipFill>
                <pic:spPr bwMode="auto">
                  <a:xfrm>
                    <a:off x="0" y="0"/>
                    <a:ext cx="2133600" cy="1580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5"/>
        <w:szCs w:val="15"/>
      </w:rPr>
      <w:t>–</w:t>
    </w:r>
    <w:r w:rsidR="00F81277">
      <w:rPr>
        <w:sz w:val="15"/>
        <w:szCs w:val="15"/>
      </w:rPr>
      <w:t xml:space="preserve"> Guidelines</w:t>
    </w:r>
  </w:p>
  <w:p w14:paraId="416F33CE" w14:textId="1152AD7B" w:rsidR="0002009E" w:rsidRPr="003F3A51" w:rsidRDefault="003F3A51" w:rsidP="003F3A51">
    <w:pPr>
      <w:pStyle w:val="Footer"/>
      <w:jc w:val="right"/>
      <w:rPr>
        <w:sz w:val="15"/>
        <w:szCs w:val="15"/>
      </w:rPr>
    </w:pPr>
    <w:r w:rsidRPr="003F3A51">
      <w:rPr>
        <w:sz w:val="15"/>
        <w:szCs w:val="15"/>
      </w:rPr>
      <w:t>Queensland Brain Injury Collaborative</w:t>
    </w:r>
    <w:r w:rsidR="00DD6FA4">
      <w:rPr>
        <w:sz w:val="15"/>
        <w:szCs w:val="15"/>
      </w:rPr>
      <w:t xml:space="preserve"> | Page </w:t>
    </w:r>
    <w:r w:rsidR="00E43D5F" w:rsidRPr="00E43D5F">
      <w:rPr>
        <w:sz w:val="15"/>
        <w:szCs w:val="15"/>
      </w:rPr>
      <w:fldChar w:fldCharType="begin"/>
    </w:r>
    <w:r w:rsidR="00E43D5F" w:rsidRPr="00E43D5F">
      <w:rPr>
        <w:sz w:val="15"/>
        <w:szCs w:val="15"/>
      </w:rPr>
      <w:instrText xml:space="preserve"> PAGE   \* MERGEFORMAT </w:instrText>
    </w:r>
    <w:r w:rsidR="00E43D5F" w:rsidRPr="00E43D5F">
      <w:rPr>
        <w:sz w:val="15"/>
        <w:szCs w:val="15"/>
      </w:rPr>
      <w:fldChar w:fldCharType="separate"/>
    </w:r>
    <w:r w:rsidR="00E43D5F" w:rsidRPr="00E43D5F">
      <w:rPr>
        <w:noProof/>
        <w:sz w:val="15"/>
        <w:szCs w:val="15"/>
      </w:rPr>
      <w:t>1</w:t>
    </w:r>
    <w:r w:rsidR="00E43D5F" w:rsidRPr="00E43D5F">
      <w:rPr>
        <w:noProof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D1AE" w14:textId="0B99D32B" w:rsidR="001B4A25" w:rsidRPr="003F3A51" w:rsidRDefault="001B4A25" w:rsidP="003F3A51">
    <w:pPr>
      <w:pStyle w:val="Footer"/>
      <w:jc w:val="right"/>
      <w:rPr>
        <w:sz w:val="15"/>
        <w:szCs w:val="15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50A2F78" wp14:editId="42CBDB2C">
          <wp:simplePos x="0" y="0"/>
          <wp:positionH relativeFrom="column">
            <wp:posOffset>-826770</wp:posOffset>
          </wp:positionH>
          <wp:positionV relativeFrom="paragraph">
            <wp:posOffset>-889825</wp:posOffset>
          </wp:positionV>
          <wp:extent cx="2133600" cy="1580515"/>
          <wp:effectExtent l="0" t="0" r="0" b="635"/>
          <wp:wrapNone/>
          <wp:docPr id="984569996" name="Picture 5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464077" name="Picture 5" descr="A white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09" t="85284" r="72796"/>
                  <a:stretch/>
                </pic:blipFill>
                <pic:spPr bwMode="auto">
                  <a:xfrm>
                    <a:off x="0" y="0"/>
                    <a:ext cx="2133600" cy="1580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92A">
      <w:rPr>
        <w:sz w:val="15"/>
        <w:szCs w:val="15"/>
      </w:rPr>
      <w:t xml:space="preserve">QBIC </w:t>
    </w:r>
    <w:r>
      <w:rPr>
        <w:sz w:val="15"/>
        <w:szCs w:val="15"/>
      </w:rPr>
      <w:t>Seed Funding Grant Scheme 2</w:t>
    </w:r>
    <w:r w:rsidRPr="003F3A51">
      <w:rPr>
        <w:sz w:val="15"/>
        <w:szCs w:val="15"/>
      </w:rPr>
      <w:t>02</w:t>
    </w:r>
    <w:r>
      <w:rPr>
        <w:sz w:val="15"/>
        <w:szCs w:val="15"/>
      </w:rPr>
      <w:t xml:space="preserve">5 </w:t>
    </w:r>
    <w:r w:rsidR="0054192A">
      <w:rPr>
        <w:sz w:val="15"/>
        <w:szCs w:val="15"/>
      </w:rPr>
      <w:t>(</w:t>
    </w:r>
    <w:r>
      <w:rPr>
        <w:sz w:val="15"/>
        <w:szCs w:val="15"/>
      </w:rPr>
      <w:t>Round 2</w:t>
    </w:r>
    <w:r w:rsidR="0054192A">
      <w:rPr>
        <w:sz w:val="15"/>
        <w:szCs w:val="15"/>
      </w:rPr>
      <w:t>) - Application Form</w:t>
    </w:r>
  </w:p>
  <w:p w14:paraId="10BBF09B" w14:textId="77777777" w:rsidR="001B4A25" w:rsidRPr="003F3A51" w:rsidRDefault="001B4A25" w:rsidP="003F3A51">
    <w:pPr>
      <w:pStyle w:val="Footer"/>
      <w:jc w:val="right"/>
      <w:rPr>
        <w:sz w:val="15"/>
        <w:szCs w:val="15"/>
      </w:rPr>
    </w:pPr>
    <w:r w:rsidRPr="003F3A51">
      <w:rPr>
        <w:sz w:val="15"/>
        <w:szCs w:val="15"/>
      </w:rPr>
      <w:t>Queensland Brain Injury Collaborative</w:t>
    </w:r>
    <w:r>
      <w:rPr>
        <w:sz w:val="15"/>
        <w:szCs w:val="15"/>
      </w:rPr>
      <w:t xml:space="preserve"> (QBIC) | Page </w:t>
    </w:r>
    <w:r w:rsidRPr="00E43D5F">
      <w:rPr>
        <w:sz w:val="15"/>
        <w:szCs w:val="15"/>
      </w:rPr>
      <w:fldChar w:fldCharType="begin"/>
    </w:r>
    <w:r w:rsidRPr="00E43D5F">
      <w:rPr>
        <w:sz w:val="15"/>
        <w:szCs w:val="15"/>
      </w:rPr>
      <w:instrText xml:space="preserve"> PAGE   \* MERGEFORMAT </w:instrText>
    </w:r>
    <w:r w:rsidRPr="00E43D5F">
      <w:rPr>
        <w:sz w:val="15"/>
        <w:szCs w:val="15"/>
      </w:rPr>
      <w:fldChar w:fldCharType="separate"/>
    </w:r>
    <w:r w:rsidRPr="00E43D5F">
      <w:rPr>
        <w:noProof/>
        <w:sz w:val="15"/>
        <w:szCs w:val="15"/>
      </w:rPr>
      <w:t>1</w:t>
    </w:r>
    <w:r w:rsidRPr="00E43D5F">
      <w:rPr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D5AD0" w14:textId="77777777" w:rsidR="00757D30" w:rsidRDefault="00757D30" w:rsidP="003B4E88">
      <w:r>
        <w:separator/>
      </w:r>
    </w:p>
  </w:footnote>
  <w:footnote w:type="continuationSeparator" w:id="0">
    <w:p w14:paraId="440B8028" w14:textId="77777777" w:rsidR="00757D30" w:rsidRDefault="00757D30" w:rsidP="003B4E88">
      <w:r>
        <w:continuationSeparator/>
      </w:r>
    </w:p>
  </w:footnote>
  <w:footnote w:type="continuationNotice" w:id="1">
    <w:p w14:paraId="296B1096" w14:textId="77777777" w:rsidR="00757D30" w:rsidRDefault="00757D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826FD" w14:textId="27F97F62" w:rsidR="004053F5" w:rsidRDefault="004053F5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DDC7E5B" wp14:editId="120ED581">
          <wp:simplePos x="0" y="0"/>
          <wp:positionH relativeFrom="column">
            <wp:posOffset>-390525</wp:posOffset>
          </wp:positionH>
          <wp:positionV relativeFrom="paragraph">
            <wp:posOffset>-128905</wp:posOffset>
          </wp:positionV>
          <wp:extent cx="1427480" cy="716280"/>
          <wp:effectExtent l="0" t="0" r="1270" b="7620"/>
          <wp:wrapNone/>
          <wp:docPr id="1508155932" name="Picture 1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63968" name="Picture 1" descr="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A3A20F" wp14:editId="671D13FF">
          <wp:simplePos x="0" y="0"/>
          <wp:positionH relativeFrom="column">
            <wp:posOffset>4223385</wp:posOffset>
          </wp:positionH>
          <wp:positionV relativeFrom="paragraph">
            <wp:posOffset>-448310</wp:posOffset>
          </wp:positionV>
          <wp:extent cx="2572385" cy="2490470"/>
          <wp:effectExtent l="0" t="0" r="0" b="5080"/>
          <wp:wrapNone/>
          <wp:docPr id="1932884162" name="Picture 5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767353" name="Picture 5" descr="A white background with blue 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94" b="76802"/>
                  <a:stretch/>
                </pic:blipFill>
                <pic:spPr bwMode="auto">
                  <a:xfrm>
                    <a:off x="0" y="0"/>
                    <a:ext cx="2572385" cy="2490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6432" w14:textId="5B533D9F" w:rsidR="003B4E88" w:rsidRDefault="00E90CA4" w:rsidP="003B4E88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417C01B3" wp14:editId="4FDBF4CF">
          <wp:simplePos x="0" y="0"/>
          <wp:positionH relativeFrom="column">
            <wp:posOffset>4242212</wp:posOffset>
          </wp:positionH>
          <wp:positionV relativeFrom="paragraph">
            <wp:posOffset>-554355</wp:posOffset>
          </wp:positionV>
          <wp:extent cx="2572385" cy="2490470"/>
          <wp:effectExtent l="0" t="0" r="0" b="5080"/>
          <wp:wrapNone/>
          <wp:docPr id="1170480477" name="Picture 5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767353" name="Picture 5" descr="A white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94" b="76802"/>
                  <a:stretch/>
                </pic:blipFill>
                <pic:spPr bwMode="auto">
                  <a:xfrm>
                    <a:off x="0" y="0"/>
                    <a:ext cx="2572385" cy="2490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09E">
      <w:rPr>
        <w:noProof/>
        <w14:ligatures w14:val="standardContextual"/>
      </w:rPr>
      <w:drawing>
        <wp:anchor distT="0" distB="0" distL="114300" distR="114300" simplePos="0" relativeHeight="251655168" behindDoc="0" locked="0" layoutInCell="1" allowOverlap="1" wp14:anchorId="670DF511" wp14:editId="52A4772F">
          <wp:simplePos x="0" y="0"/>
          <wp:positionH relativeFrom="column">
            <wp:posOffset>-372555</wp:posOffset>
          </wp:positionH>
          <wp:positionV relativeFrom="paragraph">
            <wp:posOffset>-120650</wp:posOffset>
          </wp:positionV>
          <wp:extent cx="1427480" cy="716280"/>
          <wp:effectExtent l="0" t="0" r="1270" b="7620"/>
          <wp:wrapNone/>
          <wp:docPr id="1437049673" name="Picture 1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63968" name="Picture 1" descr="Blue letters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E540D"/>
    <w:multiLevelType w:val="hybridMultilevel"/>
    <w:tmpl w:val="23827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043BA0">
      <w:start w:val="6"/>
      <w:numFmt w:val="bullet"/>
      <w:lvlText w:val="•"/>
      <w:lvlJc w:val="left"/>
      <w:pPr>
        <w:ind w:left="1800" w:hanging="360"/>
      </w:pPr>
      <w:rPr>
        <w:rFonts w:ascii="Gotham Light" w:eastAsiaTheme="minorHAnsi" w:hAnsi="Gotham Light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16A8B"/>
    <w:multiLevelType w:val="hybridMultilevel"/>
    <w:tmpl w:val="27985C9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5980"/>
    <w:multiLevelType w:val="hybridMultilevel"/>
    <w:tmpl w:val="1A627482"/>
    <w:lvl w:ilvl="0" w:tplc="01BA8F00">
      <w:start w:val="1"/>
      <w:numFmt w:val="bullet"/>
      <w:pStyle w:val="Heading6"/>
      <w:lvlText w:val=""/>
      <w:lvlJc w:val="left"/>
      <w:pPr>
        <w:ind w:left="720" w:hanging="38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A7FBD"/>
    <w:multiLevelType w:val="multilevel"/>
    <w:tmpl w:val="79DE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45FC3"/>
    <w:multiLevelType w:val="hybridMultilevel"/>
    <w:tmpl w:val="29867AC6"/>
    <w:lvl w:ilvl="0" w:tplc="3B76A5FE">
      <w:start w:val="1"/>
      <w:numFmt w:val="bullet"/>
      <w:lvlText w:val="□"/>
      <w:lvlJc w:val="left"/>
      <w:pPr>
        <w:ind w:left="720" w:hanging="360"/>
      </w:pPr>
      <w:rPr>
        <w:rFonts w:ascii="Aharoni" w:hAnsi="Aharon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C244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D17E51"/>
    <w:multiLevelType w:val="multilevel"/>
    <w:tmpl w:val="61B0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90140"/>
    <w:multiLevelType w:val="multilevel"/>
    <w:tmpl w:val="386A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EC4A0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196174"/>
    <w:multiLevelType w:val="hybridMultilevel"/>
    <w:tmpl w:val="E4761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91BE8"/>
    <w:multiLevelType w:val="hybridMultilevel"/>
    <w:tmpl w:val="8D160232"/>
    <w:lvl w:ilvl="0" w:tplc="AB402C38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DCDA406A">
      <w:start w:val="4"/>
      <w:numFmt w:val="decimal"/>
      <w:pStyle w:val="Heading5"/>
      <w:lvlText w:val="%2.1"/>
      <w:lvlJc w:val="left"/>
      <w:pPr>
        <w:ind w:left="1080" w:hanging="360"/>
      </w:pPr>
      <w:rPr>
        <w:rFonts w:ascii="Gotham Medium" w:hAnsi="Gotham Medium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F1EE8"/>
    <w:multiLevelType w:val="hybridMultilevel"/>
    <w:tmpl w:val="DACC4A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0DD1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E50C1"/>
    <w:multiLevelType w:val="hybridMultilevel"/>
    <w:tmpl w:val="60A403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440789">
    <w:abstractNumId w:val="10"/>
  </w:num>
  <w:num w:numId="2" w16cid:durableId="1344629961">
    <w:abstractNumId w:val="2"/>
  </w:num>
  <w:num w:numId="3" w16cid:durableId="665011811">
    <w:abstractNumId w:val="0"/>
  </w:num>
  <w:num w:numId="4" w16cid:durableId="1680739446">
    <w:abstractNumId w:val="4"/>
  </w:num>
  <w:num w:numId="5" w16cid:durableId="909271054">
    <w:abstractNumId w:val="8"/>
  </w:num>
  <w:num w:numId="6" w16cid:durableId="825434451">
    <w:abstractNumId w:val="12"/>
  </w:num>
  <w:num w:numId="7" w16cid:durableId="1683239313">
    <w:abstractNumId w:val="9"/>
  </w:num>
  <w:num w:numId="8" w16cid:durableId="2116778545">
    <w:abstractNumId w:val="5"/>
  </w:num>
  <w:num w:numId="9" w16cid:durableId="523254340">
    <w:abstractNumId w:val="1"/>
  </w:num>
  <w:num w:numId="10" w16cid:durableId="1648246371">
    <w:abstractNumId w:val="11"/>
  </w:num>
  <w:num w:numId="11" w16cid:durableId="1450856939">
    <w:abstractNumId w:val="7"/>
  </w:num>
  <w:num w:numId="12" w16cid:durableId="1214270432">
    <w:abstractNumId w:val="6"/>
  </w:num>
  <w:num w:numId="13" w16cid:durableId="49199004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04"/>
    <w:rsid w:val="0000191D"/>
    <w:rsid w:val="00010F61"/>
    <w:rsid w:val="00017CB3"/>
    <w:rsid w:val="0002009E"/>
    <w:rsid w:val="00023793"/>
    <w:rsid w:val="000371A1"/>
    <w:rsid w:val="00042B28"/>
    <w:rsid w:val="00046D64"/>
    <w:rsid w:val="000579EF"/>
    <w:rsid w:val="00060E94"/>
    <w:rsid w:val="00061544"/>
    <w:rsid w:val="000615CF"/>
    <w:rsid w:val="000636AF"/>
    <w:rsid w:val="00075526"/>
    <w:rsid w:val="00076DDD"/>
    <w:rsid w:val="000911CF"/>
    <w:rsid w:val="000A4AFC"/>
    <w:rsid w:val="000A53D2"/>
    <w:rsid w:val="000B7DEA"/>
    <w:rsid w:val="000C5A4D"/>
    <w:rsid w:val="000D295E"/>
    <w:rsid w:val="000D30A4"/>
    <w:rsid w:val="000F5BA5"/>
    <w:rsid w:val="000F6CCF"/>
    <w:rsid w:val="00100837"/>
    <w:rsid w:val="0010106E"/>
    <w:rsid w:val="00101D17"/>
    <w:rsid w:val="00107E46"/>
    <w:rsid w:val="00113704"/>
    <w:rsid w:val="00113EB2"/>
    <w:rsid w:val="00114D01"/>
    <w:rsid w:val="0011603B"/>
    <w:rsid w:val="00117674"/>
    <w:rsid w:val="001235DC"/>
    <w:rsid w:val="00124295"/>
    <w:rsid w:val="00125C61"/>
    <w:rsid w:val="00134F65"/>
    <w:rsid w:val="00135195"/>
    <w:rsid w:val="001371EA"/>
    <w:rsid w:val="0014217A"/>
    <w:rsid w:val="00142A0A"/>
    <w:rsid w:val="00144705"/>
    <w:rsid w:val="0014767C"/>
    <w:rsid w:val="00147A50"/>
    <w:rsid w:val="00147DC5"/>
    <w:rsid w:val="001543D4"/>
    <w:rsid w:val="001607BF"/>
    <w:rsid w:val="001620D2"/>
    <w:rsid w:val="00166087"/>
    <w:rsid w:val="00172CED"/>
    <w:rsid w:val="00177816"/>
    <w:rsid w:val="00183105"/>
    <w:rsid w:val="00183B8A"/>
    <w:rsid w:val="0018409A"/>
    <w:rsid w:val="00184684"/>
    <w:rsid w:val="00185DAB"/>
    <w:rsid w:val="00191FE2"/>
    <w:rsid w:val="00196027"/>
    <w:rsid w:val="001A40F9"/>
    <w:rsid w:val="001A45C4"/>
    <w:rsid w:val="001B4A25"/>
    <w:rsid w:val="001B5A44"/>
    <w:rsid w:val="001B7D1C"/>
    <w:rsid w:val="001C693E"/>
    <w:rsid w:val="001D2AC9"/>
    <w:rsid w:val="001D4061"/>
    <w:rsid w:val="001D6EF4"/>
    <w:rsid w:val="001E0ED6"/>
    <w:rsid w:val="001E36C6"/>
    <w:rsid w:val="001E509E"/>
    <w:rsid w:val="001E5C01"/>
    <w:rsid w:val="001E711B"/>
    <w:rsid w:val="001F3DFA"/>
    <w:rsid w:val="00201195"/>
    <w:rsid w:val="00207E66"/>
    <w:rsid w:val="0023364B"/>
    <w:rsid w:val="00235D09"/>
    <w:rsid w:val="002361E5"/>
    <w:rsid w:val="002362C5"/>
    <w:rsid w:val="00244A2B"/>
    <w:rsid w:val="00245B1B"/>
    <w:rsid w:val="00252340"/>
    <w:rsid w:val="00262A9A"/>
    <w:rsid w:val="00273DBA"/>
    <w:rsid w:val="00273FEE"/>
    <w:rsid w:val="00274481"/>
    <w:rsid w:val="00281C1A"/>
    <w:rsid w:val="0028283F"/>
    <w:rsid w:val="00285A9C"/>
    <w:rsid w:val="002864EA"/>
    <w:rsid w:val="002925E3"/>
    <w:rsid w:val="002A00BB"/>
    <w:rsid w:val="002A11D8"/>
    <w:rsid w:val="002A155C"/>
    <w:rsid w:val="002A286D"/>
    <w:rsid w:val="002A33D4"/>
    <w:rsid w:val="002B5BD7"/>
    <w:rsid w:val="002C2443"/>
    <w:rsid w:val="002C76B9"/>
    <w:rsid w:val="002D1125"/>
    <w:rsid w:val="002E045A"/>
    <w:rsid w:val="002F1830"/>
    <w:rsid w:val="002F2AC9"/>
    <w:rsid w:val="002F5988"/>
    <w:rsid w:val="002F62BA"/>
    <w:rsid w:val="003005A2"/>
    <w:rsid w:val="00300C2F"/>
    <w:rsid w:val="00304566"/>
    <w:rsid w:val="0030690D"/>
    <w:rsid w:val="00317EC5"/>
    <w:rsid w:val="00322D27"/>
    <w:rsid w:val="00325781"/>
    <w:rsid w:val="00326973"/>
    <w:rsid w:val="00326D65"/>
    <w:rsid w:val="003313E3"/>
    <w:rsid w:val="00343D90"/>
    <w:rsid w:val="00367C37"/>
    <w:rsid w:val="00376CFF"/>
    <w:rsid w:val="00377E49"/>
    <w:rsid w:val="00384D70"/>
    <w:rsid w:val="0039371A"/>
    <w:rsid w:val="00395D17"/>
    <w:rsid w:val="003977D1"/>
    <w:rsid w:val="003A00DD"/>
    <w:rsid w:val="003B048F"/>
    <w:rsid w:val="003B4E88"/>
    <w:rsid w:val="003B5FC3"/>
    <w:rsid w:val="003C3506"/>
    <w:rsid w:val="003D009C"/>
    <w:rsid w:val="003D1D58"/>
    <w:rsid w:val="003D4059"/>
    <w:rsid w:val="003D586D"/>
    <w:rsid w:val="003E06BE"/>
    <w:rsid w:val="003E4001"/>
    <w:rsid w:val="003E5873"/>
    <w:rsid w:val="003F3A51"/>
    <w:rsid w:val="00400998"/>
    <w:rsid w:val="004041AD"/>
    <w:rsid w:val="004053F5"/>
    <w:rsid w:val="004065C7"/>
    <w:rsid w:val="00414C84"/>
    <w:rsid w:val="00417315"/>
    <w:rsid w:val="004212DB"/>
    <w:rsid w:val="00422A06"/>
    <w:rsid w:val="00435DE2"/>
    <w:rsid w:val="004444F3"/>
    <w:rsid w:val="00445431"/>
    <w:rsid w:val="0044559B"/>
    <w:rsid w:val="0044577C"/>
    <w:rsid w:val="004546C1"/>
    <w:rsid w:val="004559D2"/>
    <w:rsid w:val="00464653"/>
    <w:rsid w:val="004743D2"/>
    <w:rsid w:val="00480DFD"/>
    <w:rsid w:val="00484447"/>
    <w:rsid w:val="00486AC4"/>
    <w:rsid w:val="00490C2E"/>
    <w:rsid w:val="00496855"/>
    <w:rsid w:val="00497129"/>
    <w:rsid w:val="004A291D"/>
    <w:rsid w:val="004A4207"/>
    <w:rsid w:val="004B1E3D"/>
    <w:rsid w:val="004B6B19"/>
    <w:rsid w:val="004B74E0"/>
    <w:rsid w:val="004B7A77"/>
    <w:rsid w:val="004C5843"/>
    <w:rsid w:val="004C666B"/>
    <w:rsid w:val="004D1869"/>
    <w:rsid w:val="004D6596"/>
    <w:rsid w:val="004E19F7"/>
    <w:rsid w:val="004E287C"/>
    <w:rsid w:val="004E4C61"/>
    <w:rsid w:val="004F3F31"/>
    <w:rsid w:val="004F5705"/>
    <w:rsid w:val="00501129"/>
    <w:rsid w:val="005029AD"/>
    <w:rsid w:val="00502EBF"/>
    <w:rsid w:val="00503B84"/>
    <w:rsid w:val="00506A6D"/>
    <w:rsid w:val="00514F71"/>
    <w:rsid w:val="00517D29"/>
    <w:rsid w:val="005249FB"/>
    <w:rsid w:val="00526F55"/>
    <w:rsid w:val="00527D74"/>
    <w:rsid w:val="00532D0A"/>
    <w:rsid w:val="00533917"/>
    <w:rsid w:val="00536F4B"/>
    <w:rsid w:val="005409EA"/>
    <w:rsid w:val="0054148D"/>
    <w:rsid w:val="0054192A"/>
    <w:rsid w:val="00546740"/>
    <w:rsid w:val="00547D2D"/>
    <w:rsid w:val="00552EB2"/>
    <w:rsid w:val="005538D2"/>
    <w:rsid w:val="00561023"/>
    <w:rsid w:val="0058072A"/>
    <w:rsid w:val="00580C96"/>
    <w:rsid w:val="00582C85"/>
    <w:rsid w:val="00587C1A"/>
    <w:rsid w:val="005943D6"/>
    <w:rsid w:val="005A3D31"/>
    <w:rsid w:val="005A7EE7"/>
    <w:rsid w:val="005B2114"/>
    <w:rsid w:val="005B321B"/>
    <w:rsid w:val="005B3D7F"/>
    <w:rsid w:val="005B51AE"/>
    <w:rsid w:val="005B5CEF"/>
    <w:rsid w:val="005B79F1"/>
    <w:rsid w:val="005C2FFC"/>
    <w:rsid w:val="005C5370"/>
    <w:rsid w:val="005D3E05"/>
    <w:rsid w:val="005E03FE"/>
    <w:rsid w:val="005F5713"/>
    <w:rsid w:val="00600A39"/>
    <w:rsid w:val="006124AC"/>
    <w:rsid w:val="0061401E"/>
    <w:rsid w:val="00614745"/>
    <w:rsid w:val="00617DA5"/>
    <w:rsid w:val="00626B5F"/>
    <w:rsid w:val="00630DC5"/>
    <w:rsid w:val="0063536A"/>
    <w:rsid w:val="00641B9C"/>
    <w:rsid w:val="00641CB7"/>
    <w:rsid w:val="00644633"/>
    <w:rsid w:val="00644E27"/>
    <w:rsid w:val="0064619E"/>
    <w:rsid w:val="00654E2E"/>
    <w:rsid w:val="0066027A"/>
    <w:rsid w:val="00664353"/>
    <w:rsid w:val="006657C2"/>
    <w:rsid w:val="006810BB"/>
    <w:rsid w:val="00681A98"/>
    <w:rsid w:val="00683FF5"/>
    <w:rsid w:val="00684DED"/>
    <w:rsid w:val="006910F3"/>
    <w:rsid w:val="00692D1E"/>
    <w:rsid w:val="006A2A1C"/>
    <w:rsid w:val="006A76B7"/>
    <w:rsid w:val="006A787A"/>
    <w:rsid w:val="006A7EC9"/>
    <w:rsid w:val="006B1C1D"/>
    <w:rsid w:val="006B468F"/>
    <w:rsid w:val="006C1005"/>
    <w:rsid w:val="006C4450"/>
    <w:rsid w:val="006C46F3"/>
    <w:rsid w:val="006E3870"/>
    <w:rsid w:val="00705705"/>
    <w:rsid w:val="00713C73"/>
    <w:rsid w:val="00713F51"/>
    <w:rsid w:val="00720DBE"/>
    <w:rsid w:val="00720EB5"/>
    <w:rsid w:val="0072398E"/>
    <w:rsid w:val="007349A1"/>
    <w:rsid w:val="00735F3C"/>
    <w:rsid w:val="00741D1F"/>
    <w:rsid w:val="0074210B"/>
    <w:rsid w:val="00743118"/>
    <w:rsid w:val="00757933"/>
    <w:rsid w:val="00757D30"/>
    <w:rsid w:val="0076322D"/>
    <w:rsid w:val="00775679"/>
    <w:rsid w:val="00776886"/>
    <w:rsid w:val="00781B3A"/>
    <w:rsid w:val="00791CD7"/>
    <w:rsid w:val="007A4912"/>
    <w:rsid w:val="007A5250"/>
    <w:rsid w:val="007A5869"/>
    <w:rsid w:val="007B48B2"/>
    <w:rsid w:val="007C03BD"/>
    <w:rsid w:val="007C26A6"/>
    <w:rsid w:val="007C5E9E"/>
    <w:rsid w:val="007E0693"/>
    <w:rsid w:val="007E0978"/>
    <w:rsid w:val="007E3CFE"/>
    <w:rsid w:val="007E5790"/>
    <w:rsid w:val="007E61E4"/>
    <w:rsid w:val="007E65AF"/>
    <w:rsid w:val="007E6D42"/>
    <w:rsid w:val="007E6D8C"/>
    <w:rsid w:val="007E71E1"/>
    <w:rsid w:val="007F5FA6"/>
    <w:rsid w:val="007F7375"/>
    <w:rsid w:val="007F7435"/>
    <w:rsid w:val="00812D7E"/>
    <w:rsid w:val="00813128"/>
    <w:rsid w:val="00814405"/>
    <w:rsid w:val="00816668"/>
    <w:rsid w:val="008237C0"/>
    <w:rsid w:val="00837297"/>
    <w:rsid w:val="00837334"/>
    <w:rsid w:val="00837665"/>
    <w:rsid w:val="008430DB"/>
    <w:rsid w:val="0084522E"/>
    <w:rsid w:val="008457EC"/>
    <w:rsid w:val="00853E3F"/>
    <w:rsid w:val="00854B69"/>
    <w:rsid w:val="008650B2"/>
    <w:rsid w:val="00871073"/>
    <w:rsid w:val="00871912"/>
    <w:rsid w:val="008777A8"/>
    <w:rsid w:val="00877FAF"/>
    <w:rsid w:val="00887FE9"/>
    <w:rsid w:val="00890C12"/>
    <w:rsid w:val="00894958"/>
    <w:rsid w:val="008A7718"/>
    <w:rsid w:val="008B3E37"/>
    <w:rsid w:val="008C7E97"/>
    <w:rsid w:val="008D269D"/>
    <w:rsid w:val="008D5773"/>
    <w:rsid w:val="008D766A"/>
    <w:rsid w:val="008E25F3"/>
    <w:rsid w:val="008E262A"/>
    <w:rsid w:val="008F16F4"/>
    <w:rsid w:val="008F34DC"/>
    <w:rsid w:val="008F4BE7"/>
    <w:rsid w:val="0090084F"/>
    <w:rsid w:val="00901C56"/>
    <w:rsid w:val="00907223"/>
    <w:rsid w:val="0091525E"/>
    <w:rsid w:val="00915A2D"/>
    <w:rsid w:val="00917491"/>
    <w:rsid w:val="0092300F"/>
    <w:rsid w:val="00923848"/>
    <w:rsid w:val="00934907"/>
    <w:rsid w:val="009364E3"/>
    <w:rsid w:val="00937C16"/>
    <w:rsid w:val="009443C7"/>
    <w:rsid w:val="00956492"/>
    <w:rsid w:val="00965504"/>
    <w:rsid w:val="009659E7"/>
    <w:rsid w:val="009807EB"/>
    <w:rsid w:val="009851FD"/>
    <w:rsid w:val="009868A7"/>
    <w:rsid w:val="009A3F43"/>
    <w:rsid w:val="009A6435"/>
    <w:rsid w:val="009A74E3"/>
    <w:rsid w:val="009C1C94"/>
    <w:rsid w:val="009D0730"/>
    <w:rsid w:val="009E2FF7"/>
    <w:rsid w:val="009E3E2F"/>
    <w:rsid w:val="009E4B18"/>
    <w:rsid w:val="009F1893"/>
    <w:rsid w:val="009F219B"/>
    <w:rsid w:val="009F459C"/>
    <w:rsid w:val="00A02788"/>
    <w:rsid w:val="00A12896"/>
    <w:rsid w:val="00A220A2"/>
    <w:rsid w:val="00A26E0F"/>
    <w:rsid w:val="00A31652"/>
    <w:rsid w:val="00A352D2"/>
    <w:rsid w:val="00A402EA"/>
    <w:rsid w:val="00A42559"/>
    <w:rsid w:val="00A448E1"/>
    <w:rsid w:val="00A45B8D"/>
    <w:rsid w:val="00A45EC7"/>
    <w:rsid w:val="00A6406E"/>
    <w:rsid w:val="00A67A2C"/>
    <w:rsid w:val="00A67DF5"/>
    <w:rsid w:val="00A728BF"/>
    <w:rsid w:val="00A7298B"/>
    <w:rsid w:val="00A72D45"/>
    <w:rsid w:val="00A74135"/>
    <w:rsid w:val="00A766D1"/>
    <w:rsid w:val="00A82C33"/>
    <w:rsid w:val="00A91BB7"/>
    <w:rsid w:val="00A94684"/>
    <w:rsid w:val="00A97908"/>
    <w:rsid w:val="00AA1BF8"/>
    <w:rsid w:val="00AA35B6"/>
    <w:rsid w:val="00AA46A6"/>
    <w:rsid w:val="00AA6F08"/>
    <w:rsid w:val="00AA775C"/>
    <w:rsid w:val="00AB2087"/>
    <w:rsid w:val="00AB431C"/>
    <w:rsid w:val="00AB684B"/>
    <w:rsid w:val="00AC231C"/>
    <w:rsid w:val="00AC76BD"/>
    <w:rsid w:val="00AD109B"/>
    <w:rsid w:val="00AD1890"/>
    <w:rsid w:val="00AE0099"/>
    <w:rsid w:val="00AE2D9D"/>
    <w:rsid w:val="00AE4B4D"/>
    <w:rsid w:val="00AE6C9F"/>
    <w:rsid w:val="00AF03B4"/>
    <w:rsid w:val="00B04752"/>
    <w:rsid w:val="00B17BAB"/>
    <w:rsid w:val="00B20DD7"/>
    <w:rsid w:val="00B223C5"/>
    <w:rsid w:val="00B2252C"/>
    <w:rsid w:val="00B24A01"/>
    <w:rsid w:val="00B264C5"/>
    <w:rsid w:val="00B3258A"/>
    <w:rsid w:val="00B3348F"/>
    <w:rsid w:val="00B42199"/>
    <w:rsid w:val="00B53A5B"/>
    <w:rsid w:val="00B55251"/>
    <w:rsid w:val="00B56304"/>
    <w:rsid w:val="00B56583"/>
    <w:rsid w:val="00B73E9B"/>
    <w:rsid w:val="00B75B4F"/>
    <w:rsid w:val="00B87494"/>
    <w:rsid w:val="00BA6F1C"/>
    <w:rsid w:val="00BA7261"/>
    <w:rsid w:val="00BB1C5D"/>
    <w:rsid w:val="00BB2E2C"/>
    <w:rsid w:val="00BB5B5E"/>
    <w:rsid w:val="00BD0A1F"/>
    <w:rsid w:val="00BD2A89"/>
    <w:rsid w:val="00BE4E50"/>
    <w:rsid w:val="00BF414E"/>
    <w:rsid w:val="00BF495D"/>
    <w:rsid w:val="00C0129D"/>
    <w:rsid w:val="00C02FF1"/>
    <w:rsid w:val="00C072DE"/>
    <w:rsid w:val="00C17397"/>
    <w:rsid w:val="00C21247"/>
    <w:rsid w:val="00C50C88"/>
    <w:rsid w:val="00C568B8"/>
    <w:rsid w:val="00C57B7D"/>
    <w:rsid w:val="00C60840"/>
    <w:rsid w:val="00C6453A"/>
    <w:rsid w:val="00C7036D"/>
    <w:rsid w:val="00C70779"/>
    <w:rsid w:val="00C74880"/>
    <w:rsid w:val="00C75B9A"/>
    <w:rsid w:val="00C908DC"/>
    <w:rsid w:val="00C91877"/>
    <w:rsid w:val="00C95910"/>
    <w:rsid w:val="00C95B75"/>
    <w:rsid w:val="00CA5C6E"/>
    <w:rsid w:val="00CA5DCE"/>
    <w:rsid w:val="00CB5D6C"/>
    <w:rsid w:val="00CC6137"/>
    <w:rsid w:val="00CD5A51"/>
    <w:rsid w:val="00CD6196"/>
    <w:rsid w:val="00CD75FC"/>
    <w:rsid w:val="00CE0714"/>
    <w:rsid w:val="00CE07D5"/>
    <w:rsid w:val="00CE331E"/>
    <w:rsid w:val="00CE524A"/>
    <w:rsid w:val="00CF16DA"/>
    <w:rsid w:val="00CF5BB7"/>
    <w:rsid w:val="00D07127"/>
    <w:rsid w:val="00D07864"/>
    <w:rsid w:val="00D1652F"/>
    <w:rsid w:val="00D20569"/>
    <w:rsid w:val="00D342D8"/>
    <w:rsid w:val="00D5223A"/>
    <w:rsid w:val="00D52290"/>
    <w:rsid w:val="00D5237B"/>
    <w:rsid w:val="00D676D3"/>
    <w:rsid w:val="00D75226"/>
    <w:rsid w:val="00D761EA"/>
    <w:rsid w:val="00D77537"/>
    <w:rsid w:val="00D82620"/>
    <w:rsid w:val="00D83B8F"/>
    <w:rsid w:val="00D92320"/>
    <w:rsid w:val="00D928CF"/>
    <w:rsid w:val="00D94156"/>
    <w:rsid w:val="00D95C3C"/>
    <w:rsid w:val="00DA1BF3"/>
    <w:rsid w:val="00DA40A9"/>
    <w:rsid w:val="00DA6EDD"/>
    <w:rsid w:val="00DA7C07"/>
    <w:rsid w:val="00DB30A1"/>
    <w:rsid w:val="00DC0880"/>
    <w:rsid w:val="00DC2A46"/>
    <w:rsid w:val="00DC5576"/>
    <w:rsid w:val="00DD69CC"/>
    <w:rsid w:val="00DD6FA4"/>
    <w:rsid w:val="00DD74E5"/>
    <w:rsid w:val="00DE0388"/>
    <w:rsid w:val="00DF4738"/>
    <w:rsid w:val="00E11446"/>
    <w:rsid w:val="00E11450"/>
    <w:rsid w:val="00E21343"/>
    <w:rsid w:val="00E24EB7"/>
    <w:rsid w:val="00E337A3"/>
    <w:rsid w:val="00E3746C"/>
    <w:rsid w:val="00E42BA8"/>
    <w:rsid w:val="00E43D5F"/>
    <w:rsid w:val="00E45999"/>
    <w:rsid w:val="00E60A58"/>
    <w:rsid w:val="00E60BAC"/>
    <w:rsid w:val="00E61629"/>
    <w:rsid w:val="00E62D34"/>
    <w:rsid w:val="00E67499"/>
    <w:rsid w:val="00E67A0F"/>
    <w:rsid w:val="00E7005D"/>
    <w:rsid w:val="00E738A8"/>
    <w:rsid w:val="00E740CF"/>
    <w:rsid w:val="00E74548"/>
    <w:rsid w:val="00E764A6"/>
    <w:rsid w:val="00E77AD5"/>
    <w:rsid w:val="00E85E21"/>
    <w:rsid w:val="00E90291"/>
    <w:rsid w:val="00E90CA4"/>
    <w:rsid w:val="00E9156A"/>
    <w:rsid w:val="00E93D35"/>
    <w:rsid w:val="00EA0127"/>
    <w:rsid w:val="00EB125D"/>
    <w:rsid w:val="00EB25A6"/>
    <w:rsid w:val="00EB2804"/>
    <w:rsid w:val="00EB5FD6"/>
    <w:rsid w:val="00EC0D95"/>
    <w:rsid w:val="00EC1DE9"/>
    <w:rsid w:val="00EC4EBA"/>
    <w:rsid w:val="00EC78E5"/>
    <w:rsid w:val="00ED1B9B"/>
    <w:rsid w:val="00ED2BE3"/>
    <w:rsid w:val="00ED3D31"/>
    <w:rsid w:val="00ED452B"/>
    <w:rsid w:val="00ED5170"/>
    <w:rsid w:val="00ED6590"/>
    <w:rsid w:val="00EE4E9F"/>
    <w:rsid w:val="00EF2C65"/>
    <w:rsid w:val="00EF5C09"/>
    <w:rsid w:val="00F00164"/>
    <w:rsid w:val="00F14C9B"/>
    <w:rsid w:val="00F158BB"/>
    <w:rsid w:val="00F17BC7"/>
    <w:rsid w:val="00F20875"/>
    <w:rsid w:val="00F25F31"/>
    <w:rsid w:val="00F31234"/>
    <w:rsid w:val="00F4014B"/>
    <w:rsid w:val="00F46278"/>
    <w:rsid w:val="00F47804"/>
    <w:rsid w:val="00F47824"/>
    <w:rsid w:val="00F50784"/>
    <w:rsid w:val="00F63161"/>
    <w:rsid w:val="00F64CFE"/>
    <w:rsid w:val="00F6564A"/>
    <w:rsid w:val="00F67BAE"/>
    <w:rsid w:val="00F70787"/>
    <w:rsid w:val="00F73C6A"/>
    <w:rsid w:val="00F75C5F"/>
    <w:rsid w:val="00F8039E"/>
    <w:rsid w:val="00F80C3B"/>
    <w:rsid w:val="00F8111D"/>
    <w:rsid w:val="00F81277"/>
    <w:rsid w:val="00F847C0"/>
    <w:rsid w:val="00F93C0E"/>
    <w:rsid w:val="00F955FB"/>
    <w:rsid w:val="00FA0245"/>
    <w:rsid w:val="00FA2465"/>
    <w:rsid w:val="00FA25A6"/>
    <w:rsid w:val="00FA77EC"/>
    <w:rsid w:val="00FB071D"/>
    <w:rsid w:val="00FB3992"/>
    <w:rsid w:val="00FB494D"/>
    <w:rsid w:val="00FB65B1"/>
    <w:rsid w:val="00FC25A2"/>
    <w:rsid w:val="00FE098C"/>
    <w:rsid w:val="00FF0B68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A49CE7"/>
  <w15:chartTrackingRefBased/>
  <w15:docId w15:val="{177A8EE0-8A01-4216-A9B7-D143FD47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94"/>
    <w:pPr>
      <w:tabs>
        <w:tab w:val="left" w:pos="985"/>
      </w:tabs>
      <w:spacing w:after="0" w:line="240" w:lineRule="auto"/>
    </w:pPr>
    <w:rPr>
      <w:rFonts w:ascii="Gotham Light" w:hAnsi="Gotham Light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FC25A2"/>
    <w:pPr>
      <w:spacing w:line="360" w:lineRule="auto"/>
      <w:outlineLvl w:val="0"/>
    </w:pPr>
    <w:rPr>
      <w:rFonts w:ascii="Gotham Medium" w:hAnsi="Gotham Medium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DC5"/>
    <w:pPr>
      <w:outlineLvl w:val="1"/>
    </w:pPr>
    <w:rPr>
      <w:rFonts w:ascii="Gotham Medium" w:hAnsi="Gotham Medium"/>
      <w:color w:val="378BCB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DC5"/>
    <w:pPr>
      <w:outlineLvl w:val="2"/>
    </w:pPr>
    <w:rPr>
      <w:color w:val="378BCB"/>
      <w:sz w:val="28"/>
      <w:szCs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75B4F"/>
    <w:pPr>
      <w:numPr>
        <w:numId w:val="1"/>
      </w:numPr>
      <w:ind w:left="426" w:hanging="426"/>
      <w:outlineLvl w:val="3"/>
    </w:pPr>
    <w:rPr>
      <w:rFonts w:ascii="Gotham Medium" w:hAnsi="Gotham Medium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75B4F"/>
    <w:pPr>
      <w:numPr>
        <w:ilvl w:val="1"/>
      </w:numPr>
      <w:tabs>
        <w:tab w:val="clear" w:pos="985"/>
        <w:tab w:val="left" w:pos="426"/>
      </w:tabs>
      <w:ind w:hanging="1080"/>
      <w:outlineLvl w:val="4"/>
    </w:pPr>
    <w:rPr>
      <w:rFonts w:ascii="Gotham" w:hAnsi="Gotham"/>
      <w:i/>
      <w:iCs/>
    </w:rPr>
  </w:style>
  <w:style w:type="paragraph" w:styleId="Heading6">
    <w:name w:val="heading 6"/>
    <w:basedOn w:val="NoSpacing"/>
    <w:next w:val="Normal"/>
    <w:link w:val="Heading6Char"/>
    <w:uiPriority w:val="9"/>
    <w:unhideWhenUsed/>
    <w:qFormat/>
    <w:rsid w:val="00B3348F"/>
    <w:pPr>
      <w:numPr>
        <w:numId w:val="2"/>
      </w:numPr>
      <w:spacing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8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8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8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C25A2"/>
    <w:rPr>
      <w:rFonts w:ascii="Gotham Medium" w:hAnsi="Gotham Medium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30DC5"/>
    <w:rPr>
      <w:rFonts w:ascii="Gotham Medium" w:hAnsi="Gotham Medium"/>
      <w:color w:val="378BCB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30DC5"/>
    <w:rPr>
      <w:rFonts w:ascii="Gotham Light" w:hAnsi="Gotham Light"/>
      <w:color w:val="378BCB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75B4F"/>
    <w:rPr>
      <w:rFonts w:ascii="Gotham Medium" w:hAnsi="Gotham Medium"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75B4F"/>
    <w:rPr>
      <w:rFonts w:ascii="Gotham" w:hAnsi="Gotham"/>
      <w:i/>
      <w:i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B3348F"/>
    <w:rPr>
      <w:rFonts w:ascii="Gotham Light" w:hAnsi="Gotham Light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8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8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7804"/>
    <w:rPr>
      <w:color w:val="467886" w:themeColor="hyperlink"/>
      <w:u w:val="single"/>
    </w:rPr>
  </w:style>
  <w:style w:type="table" w:styleId="ListTable3-Accent1">
    <w:name w:val="List Table 3 Accent 1"/>
    <w:basedOn w:val="TableNormal"/>
    <w:uiPriority w:val="48"/>
    <w:rsid w:val="00F4780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4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4B18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B18"/>
    <w:rPr>
      <w:rFonts w:eastAsiaTheme="minorEastAsia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0084F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67C3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4E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E8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E88"/>
    <w:rPr>
      <w:kern w:val="0"/>
      <w14:ligatures w14:val="none"/>
    </w:rPr>
  </w:style>
  <w:style w:type="paragraph" w:styleId="NoSpacing">
    <w:name w:val="No Spacing"/>
    <w:basedOn w:val="Normal"/>
    <w:uiPriority w:val="1"/>
    <w:qFormat/>
    <w:rsid w:val="00917491"/>
  </w:style>
  <w:style w:type="table" w:styleId="TableGrid">
    <w:name w:val="Table Grid"/>
    <w:aliases w:val="Table No Border"/>
    <w:basedOn w:val="TableNormal"/>
    <w:uiPriority w:val="59"/>
    <w:rsid w:val="00AB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D1890"/>
    <w:pPr>
      <w:keepNext/>
      <w:keepLines/>
      <w:tabs>
        <w:tab w:val="clear" w:pos="985"/>
      </w:tabs>
      <w:spacing w:before="240" w:line="259" w:lineRule="auto"/>
      <w:outlineLvl w:val="9"/>
    </w:pPr>
    <w:rPr>
      <w:rFonts w:asciiTheme="majorHAnsi" w:hAnsiTheme="majorHAnsi"/>
      <w:color w:val="0F4761" w:themeColor="accent1" w:themeShade="BF"/>
      <w:sz w:val="32"/>
      <w:szCs w:val="32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5B3D7F"/>
    <w:pPr>
      <w:tabs>
        <w:tab w:val="clear" w:pos="985"/>
        <w:tab w:val="left" w:pos="426"/>
        <w:tab w:val="right" w:leader="dot" w:pos="9514"/>
      </w:tabs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B3D7F"/>
    <w:pPr>
      <w:tabs>
        <w:tab w:val="clear" w:pos="985"/>
        <w:tab w:val="left" w:pos="600"/>
        <w:tab w:val="right" w:leader="dot" w:pos="9514"/>
      </w:tabs>
      <w:spacing w:before="240"/>
      <w:ind w:left="1134" w:hanging="425"/>
    </w:pPr>
    <w:rPr>
      <w:rFonts w:asciiTheme="minorHAnsi" w:hAnsi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AD1890"/>
    <w:pPr>
      <w:tabs>
        <w:tab w:val="clear" w:pos="985"/>
      </w:tabs>
      <w:ind w:left="200"/>
    </w:pPr>
    <w:rPr>
      <w:rFonts w:asciiTheme="minorHAnsi" w:hAnsi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89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890"/>
    <w:rPr>
      <w:rFonts w:ascii="Gotham Light" w:hAnsi="Gotham Light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D1890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7E6D42"/>
    <w:pPr>
      <w:tabs>
        <w:tab w:val="clear" w:pos="985"/>
      </w:tabs>
      <w:ind w:left="4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E6D42"/>
    <w:pPr>
      <w:tabs>
        <w:tab w:val="clear" w:pos="985"/>
      </w:tabs>
      <w:ind w:left="6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E6D42"/>
    <w:pPr>
      <w:tabs>
        <w:tab w:val="clear" w:pos="985"/>
      </w:tabs>
      <w:ind w:left="8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E6D42"/>
    <w:pPr>
      <w:tabs>
        <w:tab w:val="clear" w:pos="985"/>
      </w:tabs>
      <w:ind w:left="10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E6D42"/>
    <w:pPr>
      <w:tabs>
        <w:tab w:val="clear" w:pos="985"/>
      </w:tabs>
      <w:ind w:left="12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E6D42"/>
    <w:pPr>
      <w:tabs>
        <w:tab w:val="clear" w:pos="985"/>
      </w:tabs>
      <w:ind w:left="1400"/>
    </w:pPr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2DB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2DB"/>
    <w:rPr>
      <w:rFonts w:ascii="Gotham Light" w:eastAsiaTheme="minorEastAsia" w:hAnsi="Gotham Light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07127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D07127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41B9C"/>
    <w:rPr>
      <w:color w:val="96607D" w:themeColor="followedHyperlink"/>
      <w:u w:val="single"/>
    </w:rPr>
  </w:style>
  <w:style w:type="paragraph" w:customStyle="1" w:styleId="Default">
    <w:name w:val="Default"/>
    <w:rsid w:val="00DD69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bic@uq.edu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qbi.uq.edu.au/qbic-member-sig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bi.uq.edu.au/qbi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bic@uq.edu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E1AA1DD6FE438788BDE6C34CCD5D" ma:contentTypeVersion="14" ma:contentTypeDescription="Create a new document." ma:contentTypeScope="" ma:versionID="0c36415b24a15a7f8a07816ed8609af9">
  <xsd:schema xmlns:xsd="http://www.w3.org/2001/XMLSchema" xmlns:xs="http://www.w3.org/2001/XMLSchema" xmlns:p="http://schemas.microsoft.com/office/2006/metadata/properties" xmlns:ns2="e2397869-8ff0-4f32-a747-d3b03014ea96" xmlns:ns3="7f4b23a9-c26d-4595-bd1f-c57246773012" targetNamespace="http://schemas.microsoft.com/office/2006/metadata/properties" ma:root="true" ma:fieldsID="b7d3ae85ea21b3027544ce45dccf7d8a" ns2:_="" ns3:_="">
    <xsd:import namespace="e2397869-8ff0-4f32-a747-d3b03014ea96"/>
    <xsd:import namespace="7f4b23a9-c26d-4595-bd1f-c57246773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7869-8ff0-4f32-a747-d3b03014e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b23a9-c26d-4595-bd1f-c572467730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6bcd0ef-00bb-4117-a99c-e6d37e29e9e9}" ma:internalName="TaxCatchAll" ma:showField="CatchAllData" ma:web="7f4b23a9-c26d-4595-bd1f-c57246773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b23a9-c26d-4595-bd1f-c57246773012" xsi:nil="true"/>
    <lcf76f155ced4ddcb4097134ff3c332f xmlns="e2397869-8ff0-4f32-a747-d3b03014e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48BCA1-9AAD-42D3-8B60-53930D20F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76A1B-E81A-4769-A7C6-48E3D2419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97869-8ff0-4f32-a747-d3b03014ea96"/>
    <ds:schemaRef ds:uri="7f4b23a9-c26d-4595-bd1f-c57246773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93DCD-10C0-49B1-B3DD-D5188D0B8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1F870D-748D-411C-827E-BD47B3713510}">
  <ds:schemaRefs>
    <ds:schemaRef ds:uri="http://schemas.microsoft.com/office/2006/metadata/properties"/>
    <ds:schemaRef ds:uri="http://schemas.microsoft.com/office/infopath/2007/PartnerControls"/>
    <ds:schemaRef ds:uri="7f4b23a9-c26d-4595-bd1f-c57246773012"/>
    <ds:schemaRef ds:uri="e2397869-8ff0-4f32-a747-d3b03014e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2447</Words>
  <Characters>14688</Characters>
  <Application>Microsoft Office Word</Application>
  <DocSecurity>0</DocSecurity>
  <Lines>432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Cudmore</dc:creator>
  <cp:keywords/>
  <dc:description/>
  <cp:lastModifiedBy>Margeaux Chandler</cp:lastModifiedBy>
  <cp:revision>2</cp:revision>
  <cp:lastPrinted>2024-12-11T23:51:00Z</cp:lastPrinted>
  <dcterms:created xsi:type="dcterms:W3CDTF">2025-07-28T06:43:00Z</dcterms:created>
  <dcterms:modified xsi:type="dcterms:W3CDTF">2025-07-28T06:43:00Z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2024-10-14T03:20:37Z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dce0b465-b71f-4998-905d-4d005d132f3c</vt:lpwstr>
  </property>
  <property fmtid="{D5CDD505-2E9C-101B-9397-08002B2CF9AE}" pid="8" name="MSIP_Label_0f488380-630a-4f55-a077-a19445e3f360_ContentBits">
    <vt:lpwstr>0</vt:lpwstr>
  </property>
  <property fmtid="{D5CDD505-2E9C-101B-9397-08002B2CF9AE}" pid="9" name="GrammarlyDocumentId">
    <vt:lpwstr>418c048bdeb4315cbb8b8e522276bddb41bbe1c2ceedb07c22e3aacd9b7f7ce5</vt:lpwstr>
  </property>
  <property fmtid="{D5CDD505-2E9C-101B-9397-08002B2CF9AE}" pid="10" name="ContentTypeId">
    <vt:lpwstr>0x0101008905E1AA1DD6FE438788BDE6C34CCD5D</vt:lpwstr>
  </property>
  <property fmtid="{D5CDD505-2E9C-101B-9397-08002B2CF9AE}" pid="11" name="MediaServiceImageTags">
    <vt:lpwstr/>
  </property>
</Properties>
</file>